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26"/>
        <w:gridCol w:w="275"/>
        <w:gridCol w:w="4414"/>
      </w:tblGrid>
      <w:tr w:rsidR="006B7A22" w:rsidRPr="0059075E" w14:paraId="488A401C" w14:textId="77777777" w:rsidTr="00D6068D">
        <w:trPr>
          <w:trHeight w:val="1211"/>
        </w:trPr>
        <w:tc>
          <w:tcPr>
            <w:tcW w:w="5826" w:type="dxa"/>
          </w:tcPr>
          <w:p w14:paraId="39A5A27F" w14:textId="77777777" w:rsidR="006B7A22" w:rsidRPr="00237D41" w:rsidRDefault="002F0287" w:rsidP="006B7A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br w:type="page"/>
            </w:r>
            <w:r w:rsidR="006B7A22" w:rsidRPr="006D2CBA">
              <w:rPr>
                <w:rFonts w:ascii="Times New Roman" w:eastAsia="Times New Roman" w:hAnsi="Times New Roman"/>
                <w:b/>
                <w:noProof/>
                <w:color w:val="000000"/>
                <w:lang w:eastAsia="ru-RU"/>
              </w:rPr>
              <w:drawing>
                <wp:inline distT="0" distB="0" distL="0" distR="0" wp14:anchorId="488D9BBA" wp14:editId="7B9C0D47">
                  <wp:extent cx="2239120" cy="573925"/>
                  <wp:effectExtent l="19050" t="0" r="8780" b="0"/>
                  <wp:docPr id="9" name="Рисунок 1" descr="\\ndb.local\data\L\USERDATA\user-381\Рабочий стол\logo2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db.local\data\L\USERDATA\user-381\Рабочий стол\logo2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92" cy="574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  <w:vMerge w:val="restart"/>
            <w:shd w:val="clear" w:color="auto" w:fill="auto"/>
          </w:tcPr>
          <w:p w14:paraId="2257C6C4" w14:textId="77777777" w:rsidR="006B7A22" w:rsidRPr="00237D41" w:rsidRDefault="006B7A22" w:rsidP="006B7A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4" w:type="dxa"/>
            <w:vMerge w:val="restart"/>
            <w:shd w:val="clear" w:color="auto" w:fill="auto"/>
          </w:tcPr>
          <w:p w14:paraId="1C7124DF" w14:textId="77777777" w:rsidR="002927F6" w:rsidRDefault="002927F6" w:rsidP="001249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14:paraId="3BA0466B" w14:textId="709A9442" w:rsidR="002C62FD" w:rsidRDefault="00B034C3" w:rsidP="00D614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</w:t>
            </w:r>
            <w:r w:rsidR="00D60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14:paraId="0EBA54AF" w14:textId="77777777" w:rsidR="00B034C3" w:rsidRDefault="00B034C3" w:rsidP="00D614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D4F80F0" w14:textId="77777777" w:rsidR="00021F44" w:rsidRDefault="00021F44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</w:t>
            </w:r>
          </w:p>
          <w:p w14:paraId="0E1235FB" w14:textId="6052CEE3" w:rsidR="00021F44" w:rsidRDefault="00021F44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</w:t>
            </w:r>
            <w:r w:rsidR="00222A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Правления</w:t>
            </w:r>
          </w:p>
          <w:p w14:paraId="6BAD99E6" w14:textId="77777777" w:rsidR="00021F44" w:rsidRDefault="00021F44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«НДБанк»     </w:t>
            </w:r>
          </w:p>
          <w:p w14:paraId="7DF603D6" w14:textId="77777777" w:rsidR="0088590E" w:rsidRDefault="0088590E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1FE2F89" w14:textId="6DA481F3" w:rsidR="00021F44" w:rsidRDefault="0088590E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</w:t>
            </w:r>
            <w:r w:rsidR="007727BA" w:rsidRPr="007727BA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П/П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</w:t>
            </w:r>
            <w:r w:rsidR="00222A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П.Д. Серняев</w:t>
            </w:r>
          </w:p>
          <w:p w14:paraId="6F729247" w14:textId="77777777" w:rsidR="0088590E" w:rsidRDefault="0088590E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962A322" w14:textId="1D00C1CE" w:rsidR="00021F44" w:rsidRDefault="001E5A90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Приказ №</w:t>
            </w:r>
            <w:r w:rsidR="007727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016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 w:rsidR="00D60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5449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60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февраля </w:t>
            </w:r>
            <w:r w:rsidR="00021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C351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60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021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78191435" w14:textId="43D85EFF" w:rsidR="006B7A22" w:rsidRPr="0059075E" w:rsidRDefault="00021F44" w:rsidP="00021F44">
            <w:pPr>
              <w:spacing w:after="0" w:line="240" w:lineRule="auto"/>
              <w:ind w:left="96"/>
              <w:jc w:val="right"/>
              <w:rPr>
                <w:rFonts w:ascii="Times New Roman" w:eastAsia="Times New Roman" w:hAnsi="Times New Roman"/>
                <w:color w:val="8080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Введено в действие с </w:t>
            </w:r>
            <w:r w:rsidR="00D60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 марта </w:t>
            </w:r>
            <w:r w:rsidR="00D504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C351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60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5A4D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752932AE" w14:textId="77777777" w:rsidR="006B7A22" w:rsidRPr="0059075E" w:rsidRDefault="006B7A22" w:rsidP="006B7A22">
            <w:pPr>
              <w:spacing w:after="0" w:line="240" w:lineRule="auto"/>
              <w:ind w:left="96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A22" w:rsidRPr="0059075E" w14:paraId="3C167177" w14:textId="77777777" w:rsidTr="00D6068D">
        <w:trPr>
          <w:trHeight w:val="147"/>
        </w:trPr>
        <w:tc>
          <w:tcPr>
            <w:tcW w:w="5826" w:type="dxa"/>
          </w:tcPr>
          <w:p w14:paraId="7ACA5898" w14:textId="77777777" w:rsidR="006B7A22" w:rsidRPr="00237D41" w:rsidRDefault="006B7A22" w:rsidP="006B7A22">
            <w:pPr>
              <w:spacing w:after="0"/>
              <w:ind w:left="-567" w:right="-766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5" w:type="dxa"/>
            <w:vMerge/>
            <w:shd w:val="clear" w:color="auto" w:fill="auto"/>
          </w:tcPr>
          <w:p w14:paraId="3FB5CB09" w14:textId="77777777" w:rsidR="006B7A22" w:rsidRPr="00237D41" w:rsidRDefault="006B7A22" w:rsidP="006B7A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4" w:type="dxa"/>
            <w:vMerge/>
            <w:shd w:val="clear" w:color="auto" w:fill="auto"/>
          </w:tcPr>
          <w:p w14:paraId="3C3AF003" w14:textId="77777777" w:rsidR="006B7A22" w:rsidRPr="0059075E" w:rsidRDefault="006B7A22" w:rsidP="006B7A22">
            <w:pPr>
              <w:spacing w:after="0" w:line="240" w:lineRule="auto"/>
              <w:ind w:left="9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A22" w:rsidRPr="00237D41" w14:paraId="2993578C" w14:textId="77777777" w:rsidTr="00D6068D">
        <w:trPr>
          <w:trHeight w:val="539"/>
        </w:trPr>
        <w:tc>
          <w:tcPr>
            <w:tcW w:w="5826" w:type="dxa"/>
          </w:tcPr>
          <w:p w14:paraId="440BBBEB" w14:textId="77777777" w:rsidR="006B7A22" w:rsidRPr="00237D41" w:rsidRDefault="006B7A22" w:rsidP="006B7A22">
            <w:pPr>
              <w:spacing w:before="120" w:after="120" w:line="240" w:lineRule="auto"/>
              <w:ind w:right="-140"/>
              <w:jc w:val="center"/>
              <w:rPr>
                <w:rFonts w:ascii="Times New Roman" w:eastAsia="Times New Roman" w:hAnsi="Times New Roman"/>
                <w:b/>
                <w:color w:val="365F91"/>
                <w:spacing w:val="20"/>
                <w:lang w:eastAsia="ru-RU"/>
              </w:rPr>
            </w:pPr>
          </w:p>
        </w:tc>
        <w:tc>
          <w:tcPr>
            <w:tcW w:w="275" w:type="dxa"/>
            <w:vMerge/>
            <w:shd w:val="clear" w:color="auto" w:fill="auto"/>
          </w:tcPr>
          <w:p w14:paraId="11351079" w14:textId="77777777" w:rsidR="006B7A22" w:rsidRPr="00237D41" w:rsidRDefault="006B7A22" w:rsidP="006B7A22">
            <w:pPr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4" w:type="dxa"/>
            <w:vMerge/>
            <w:shd w:val="clear" w:color="auto" w:fill="auto"/>
          </w:tcPr>
          <w:p w14:paraId="3BC5AD3A" w14:textId="77777777" w:rsidR="006B7A22" w:rsidRPr="00237D41" w:rsidRDefault="006B7A22" w:rsidP="006B7A22">
            <w:pPr>
              <w:spacing w:before="120" w:after="120" w:line="240" w:lineRule="auto"/>
              <w:ind w:left="94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49268A8" w14:textId="77777777" w:rsidR="008B732C" w:rsidRDefault="008B732C" w:rsidP="00760A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FC5C3DB" w14:textId="77777777" w:rsidR="00884E73" w:rsidRDefault="00884E73" w:rsidP="00760A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0F785B1" w14:textId="77777777" w:rsidR="00360D3A" w:rsidRPr="00F70C17" w:rsidRDefault="00360D3A" w:rsidP="00760A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2D0CF09" w14:textId="77777777" w:rsidR="009D41AD" w:rsidRPr="00F70C17" w:rsidRDefault="00B729BA" w:rsidP="00760A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70C17">
        <w:rPr>
          <w:rFonts w:ascii="Times New Roman" w:hAnsi="Times New Roman"/>
          <w:b/>
          <w:sz w:val="20"/>
          <w:szCs w:val="20"/>
        </w:rPr>
        <w:t>Условия срочного вклада «</w:t>
      </w:r>
      <w:r w:rsidR="003062E5" w:rsidRPr="00F70C17">
        <w:rPr>
          <w:rFonts w:ascii="Times New Roman" w:hAnsi="Times New Roman"/>
          <w:b/>
          <w:sz w:val="20"/>
          <w:szCs w:val="20"/>
        </w:rPr>
        <w:t>Отличное решение</w:t>
      </w:r>
      <w:r w:rsidR="009D41AD" w:rsidRPr="00F70C17">
        <w:rPr>
          <w:rFonts w:ascii="Times New Roman" w:hAnsi="Times New Roman"/>
          <w:b/>
          <w:sz w:val="20"/>
          <w:szCs w:val="20"/>
        </w:rPr>
        <w:t>»</w:t>
      </w:r>
    </w:p>
    <w:p w14:paraId="7FCEA622" w14:textId="77777777" w:rsidR="00881070" w:rsidRPr="00F70C17" w:rsidRDefault="00777C03" w:rsidP="00777C0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70C1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Процентные ставки по вкладу действуют </w:t>
      </w:r>
    </w:p>
    <w:p w14:paraId="35C87577" w14:textId="4CA2E26A" w:rsidR="00777C03" w:rsidRPr="00F70C17" w:rsidRDefault="00777C03" w:rsidP="00777C0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70C17">
        <w:rPr>
          <w:rFonts w:ascii="Times New Roman" w:eastAsia="Times New Roman" w:hAnsi="Times New Roman"/>
          <w:b/>
          <w:sz w:val="20"/>
          <w:szCs w:val="20"/>
          <w:lang w:eastAsia="ru-RU"/>
        </w:rPr>
        <w:t>с «</w:t>
      </w:r>
      <w:r w:rsidR="00EB0EF7" w:rsidRPr="00F70C17">
        <w:rPr>
          <w:rFonts w:ascii="Times New Roman" w:eastAsia="Times New Roman" w:hAnsi="Times New Roman"/>
          <w:b/>
          <w:sz w:val="20"/>
          <w:szCs w:val="20"/>
          <w:lang w:eastAsia="ru-RU"/>
        </w:rPr>
        <w:t>01</w:t>
      </w:r>
      <w:r w:rsidRPr="00F70C1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» </w:t>
      </w:r>
      <w:r w:rsidR="00EB0EF7" w:rsidRPr="00F70C1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марта </w:t>
      </w:r>
      <w:r w:rsidRPr="00F70C17">
        <w:rPr>
          <w:rFonts w:ascii="Times New Roman" w:eastAsia="Times New Roman" w:hAnsi="Times New Roman"/>
          <w:b/>
          <w:sz w:val="20"/>
          <w:szCs w:val="20"/>
          <w:lang w:eastAsia="ru-RU"/>
        </w:rPr>
        <w:t>202</w:t>
      </w:r>
      <w:r w:rsidR="00EB0EF7" w:rsidRPr="00F70C17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 w:rsidRPr="00F70C17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</w:p>
    <w:p w14:paraId="664F2DAB" w14:textId="77777777" w:rsidR="00881070" w:rsidRPr="00F70C17" w:rsidRDefault="00881070" w:rsidP="00777C0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F1F5882" w14:textId="77777777" w:rsidR="009D41AD" w:rsidRPr="00F70C17" w:rsidRDefault="009D41AD" w:rsidP="0014091C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C17">
        <w:rPr>
          <w:rFonts w:ascii="Times New Roman" w:eastAsia="Times New Roman" w:hAnsi="Times New Roman"/>
          <w:sz w:val="20"/>
          <w:szCs w:val="20"/>
          <w:lang w:eastAsia="ru-RU"/>
        </w:rPr>
        <w:t>Минимальн</w:t>
      </w:r>
      <w:r w:rsidR="00573205" w:rsidRPr="00F70C17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r w:rsidRPr="00F70C1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73205" w:rsidRPr="00F70C17">
        <w:rPr>
          <w:rFonts w:ascii="Times New Roman" w:eastAsia="Times New Roman" w:hAnsi="Times New Roman"/>
          <w:sz w:val="20"/>
          <w:szCs w:val="20"/>
          <w:lang w:eastAsia="ru-RU"/>
        </w:rPr>
        <w:t>сумма вклада</w:t>
      </w:r>
      <w:r w:rsidRPr="00F70C17">
        <w:rPr>
          <w:rFonts w:ascii="Times New Roman" w:eastAsia="Times New Roman" w:hAnsi="Times New Roman"/>
          <w:sz w:val="20"/>
          <w:szCs w:val="20"/>
          <w:lang w:eastAsia="ru-RU"/>
        </w:rPr>
        <w:t xml:space="preserve"> — </w:t>
      </w:r>
      <w:r w:rsidR="003062E5" w:rsidRPr="00F70C17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="0007018F" w:rsidRPr="00F70C17">
        <w:rPr>
          <w:rFonts w:ascii="Times New Roman" w:eastAsia="Times New Roman" w:hAnsi="Times New Roman"/>
          <w:sz w:val="20"/>
          <w:szCs w:val="20"/>
          <w:lang w:eastAsia="ru-RU"/>
        </w:rPr>
        <w:t>0 000-00 российских рублей</w:t>
      </w:r>
      <w:r w:rsidR="00BA56D8" w:rsidRPr="00F70C1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40933577" w14:textId="77777777" w:rsidR="009D41AD" w:rsidRPr="00F70C17" w:rsidRDefault="009D41AD" w:rsidP="0014091C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C17">
        <w:rPr>
          <w:rFonts w:ascii="Times New Roman" w:eastAsia="Times New Roman" w:hAnsi="Times New Roman"/>
          <w:sz w:val="20"/>
          <w:szCs w:val="20"/>
          <w:lang w:eastAsia="ru-RU"/>
        </w:rPr>
        <w:t>Срок вклада —</w:t>
      </w:r>
      <w:r w:rsidR="003062E5" w:rsidRPr="00F70C1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D1C2F" w:rsidRPr="00F70C17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B729BA" w:rsidRPr="00F70C17">
        <w:rPr>
          <w:rFonts w:ascii="Times New Roman" w:eastAsia="Times New Roman" w:hAnsi="Times New Roman"/>
          <w:sz w:val="20"/>
          <w:szCs w:val="20"/>
          <w:lang w:eastAsia="ru-RU"/>
        </w:rPr>
        <w:t>60</w:t>
      </w:r>
      <w:r w:rsidR="005D1C2F" w:rsidRPr="00F70C1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70C17">
        <w:rPr>
          <w:rFonts w:ascii="Times New Roman" w:eastAsia="Times New Roman" w:hAnsi="Times New Roman"/>
          <w:sz w:val="20"/>
          <w:szCs w:val="20"/>
          <w:lang w:eastAsia="ru-RU"/>
        </w:rPr>
        <w:t>дней</w:t>
      </w:r>
      <w:r w:rsidR="00BA56D8" w:rsidRPr="00F70C1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6A76DF95" w14:textId="77777777" w:rsidR="00451A9A" w:rsidRPr="00F70C17" w:rsidRDefault="009D41AD" w:rsidP="00F90EB1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C17">
        <w:rPr>
          <w:rFonts w:ascii="Times New Roman" w:hAnsi="Times New Roman"/>
          <w:sz w:val="20"/>
          <w:szCs w:val="20"/>
          <w:lang w:eastAsia="ru-RU"/>
        </w:rPr>
        <w:t xml:space="preserve">Возможность пополнения </w:t>
      </w:r>
      <w:r w:rsidR="00BA56D8" w:rsidRPr="00F70C17">
        <w:rPr>
          <w:rFonts w:ascii="Times New Roman" w:hAnsi="Times New Roman"/>
          <w:sz w:val="20"/>
          <w:szCs w:val="20"/>
          <w:lang w:eastAsia="ru-RU"/>
        </w:rPr>
        <w:t>– предусмотрена.</w:t>
      </w:r>
      <w:r w:rsidR="0043176B" w:rsidRPr="00F70C1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6D6C50A9" w14:textId="77777777" w:rsidR="00F90EB1" w:rsidRPr="00F70C17" w:rsidRDefault="0043176B" w:rsidP="00451A9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C17">
        <w:rPr>
          <w:rFonts w:ascii="Times New Roman" w:hAnsi="Times New Roman"/>
          <w:sz w:val="20"/>
          <w:szCs w:val="20"/>
          <w:lang w:eastAsia="ru-RU"/>
        </w:rPr>
        <w:t xml:space="preserve">Минимальная сумма пополнения </w:t>
      </w:r>
      <w:r w:rsidR="00C4126A" w:rsidRPr="00F70C17">
        <w:rPr>
          <w:rFonts w:ascii="Times New Roman" w:hAnsi="Times New Roman"/>
          <w:sz w:val="20"/>
          <w:szCs w:val="20"/>
          <w:lang w:eastAsia="ru-RU"/>
        </w:rPr>
        <w:t>10</w:t>
      </w:r>
      <w:r w:rsidRPr="00F70C17">
        <w:rPr>
          <w:rFonts w:ascii="Times New Roman" w:hAnsi="Times New Roman"/>
          <w:sz w:val="20"/>
          <w:szCs w:val="20"/>
          <w:lang w:eastAsia="ru-RU"/>
        </w:rPr>
        <w:t xml:space="preserve"> 000-00 </w:t>
      </w:r>
      <w:r w:rsidRPr="00F70C17">
        <w:rPr>
          <w:rFonts w:ascii="Times New Roman" w:eastAsia="Times New Roman" w:hAnsi="Times New Roman"/>
          <w:sz w:val="20"/>
          <w:szCs w:val="20"/>
          <w:lang w:eastAsia="ru-RU"/>
        </w:rPr>
        <w:t>российских рублей</w:t>
      </w:r>
      <w:r w:rsidR="00F90EB1" w:rsidRPr="00F70C1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6F5F550F" w14:textId="77777777" w:rsidR="0027164E" w:rsidRPr="00F70C17" w:rsidRDefault="000577BC" w:rsidP="00376CF7">
      <w:pPr>
        <w:pStyle w:val="a5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70C17">
        <w:rPr>
          <w:rFonts w:ascii="Times New Roman" w:hAnsi="Times New Roman"/>
          <w:sz w:val="20"/>
          <w:szCs w:val="20"/>
          <w:shd w:val="clear" w:color="auto" w:fill="FFFFFF"/>
        </w:rPr>
        <w:t xml:space="preserve">Процентная ставка по Вкладу является </w:t>
      </w:r>
      <w:r w:rsidR="003514E1" w:rsidRPr="00F70C17">
        <w:rPr>
          <w:rFonts w:ascii="Times New Roman" w:hAnsi="Times New Roman"/>
          <w:sz w:val="20"/>
          <w:szCs w:val="20"/>
          <w:shd w:val="clear" w:color="auto" w:fill="FFFFFF"/>
        </w:rPr>
        <w:t>переменной</w:t>
      </w:r>
      <w:r w:rsidRPr="00F70C17">
        <w:rPr>
          <w:rFonts w:ascii="Times New Roman" w:hAnsi="Times New Roman"/>
          <w:sz w:val="20"/>
          <w:szCs w:val="20"/>
          <w:shd w:val="clear" w:color="auto" w:fill="FFFFFF"/>
        </w:rPr>
        <w:t xml:space="preserve"> и определятся по следующей формуле: </w:t>
      </w:r>
      <w:r w:rsidRPr="00F70C1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R </w:t>
      </w:r>
      <w:r w:rsidR="000C4A55" w:rsidRPr="00F70C1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– </w:t>
      </w:r>
      <w:r w:rsidR="003514E1" w:rsidRPr="00F70C1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3</w:t>
      </w:r>
      <w:r w:rsidR="000C4A55" w:rsidRPr="00F70C1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%</w:t>
      </w:r>
      <w:r w:rsidRPr="00F70C17">
        <w:rPr>
          <w:rFonts w:ascii="Times New Roman" w:hAnsi="Times New Roman"/>
          <w:sz w:val="20"/>
          <w:szCs w:val="20"/>
          <w:shd w:val="clear" w:color="auto" w:fill="FFFFFF"/>
        </w:rPr>
        <w:t>, где </w:t>
      </w:r>
      <w:r w:rsidRPr="00F70C1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</w:t>
      </w:r>
      <w:r w:rsidRPr="00F70C17">
        <w:rPr>
          <w:rFonts w:ascii="Times New Roman" w:hAnsi="Times New Roman"/>
          <w:sz w:val="20"/>
          <w:szCs w:val="20"/>
          <w:shd w:val="clear" w:color="auto" w:fill="FFFFFF"/>
        </w:rPr>
        <w:t> –размер ключевой ставки, установленной и опубликованной Центральным банком Российской Федерации (Банк России) на официальном</w:t>
      </w:r>
      <w:r w:rsidR="000C4A55" w:rsidRPr="00F70C17">
        <w:rPr>
          <w:rFonts w:ascii="Times New Roman" w:hAnsi="Times New Roman"/>
          <w:sz w:val="20"/>
          <w:szCs w:val="20"/>
          <w:shd w:val="clear" w:color="auto" w:fill="FFFFFF"/>
        </w:rPr>
        <w:t xml:space="preserve"> сайте </w:t>
      </w:r>
      <w:hyperlink r:id="rId9" w:tgtFrame="_blank" w:history="1">
        <w:r w:rsidR="000C4A55" w:rsidRPr="00F70C17">
          <w:rPr>
            <w:rStyle w:val="af1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http://www.cbr.ru</w:t>
        </w:r>
      </w:hyperlink>
      <w:r w:rsidR="000C4A55" w:rsidRPr="00F70C17">
        <w:rPr>
          <w:rFonts w:ascii="Times New Roman" w:hAnsi="Times New Roman"/>
          <w:sz w:val="20"/>
          <w:szCs w:val="20"/>
          <w:shd w:val="clear" w:color="auto" w:fill="FFFFFF"/>
        </w:rPr>
        <w:t> и действующей в соответствующий период.</w:t>
      </w:r>
    </w:p>
    <w:p w14:paraId="374F0F6B" w14:textId="77777777" w:rsidR="000D73AF" w:rsidRPr="00F70C17" w:rsidRDefault="000D73AF" w:rsidP="00376CF7">
      <w:pPr>
        <w:pStyle w:val="a5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70C17">
        <w:rPr>
          <w:rFonts w:ascii="Times New Roman" w:hAnsi="Times New Roman"/>
          <w:sz w:val="20"/>
          <w:szCs w:val="20"/>
          <w:shd w:val="clear" w:color="auto" w:fill="FFFFFF"/>
        </w:rPr>
        <w:t>Изменение Банком размера процентной ставки по Вкладу производится по вышеуказанной формуле на следующий рабочий день после дня изменения Банком России размера ключевой ставки.</w:t>
      </w:r>
    </w:p>
    <w:p w14:paraId="6F0F5628" w14:textId="77777777" w:rsidR="009D41AD" w:rsidRPr="00F70C17" w:rsidRDefault="002C6CE7" w:rsidP="0014091C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C17">
        <w:rPr>
          <w:rFonts w:ascii="Times New Roman" w:eastAsia="Times New Roman" w:hAnsi="Times New Roman"/>
          <w:sz w:val="20"/>
          <w:szCs w:val="20"/>
          <w:lang w:eastAsia="ru-RU"/>
        </w:rPr>
        <w:t>Проценты по Вкладу начисляются со дня, следующего за днем поступления суммы Вклада</w:t>
      </w:r>
      <w:r w:rsidR="003F0B64" w:rsidRPr="00F70C17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="003F0B64" w:rsidRPr="00F70C17">
        <w:rPr>
          <w:rFonts w:ascii="Times New Roman" w:hAnsi="Times New Roman"/>
          <w:sz w:val="20"/>
          <w:szCs w:val="20"/>
          <w:shd w:val="clear" w:color="auto" w:fill="FFFFFF"/>
        </w:rPr>
        <w:t>суммы пополнения Вклада на счет Вклада</w:t>
      </w:r>
      <w:r w:rsidRPr="00F70C17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9D41AD" w:rsidRPr="00F70C17">
        <w:rPr>
          <w:rFonts w:ascii="Times New Roman" w:eastAsia="Times New Roman" w:hAnsi="Times New Roman"/>
          <w:sz w:val="20"/>
          <w:szCs w:val="20"/>
          <w:lang w:eastAsia="ru-RU"/>
        </w:rPr>
        <w:t xml:space="preserve">Выплата начисленных процентов осуществляется </w:t>
      </w:r>
      <w:r w:rsidRPr="00F70C17">
        <w:rPr>
          <w:rFonts w:ascii="Times New Roman" w:eastAsia="Times New Roman" w:hAnsi="Times New Roman"/>
          <w:sz w:val="20"/>
          <w:szCs w:val="20"/>
          <w:lang w:eastAsia="ru-RU"/>
        </w:rPr>
        <w:t xml:space="preserve">ежедневно </w:t>
      </w:r>
      <w:r w:rsidR="009D41AD" w:rsidRPr="00F70C17">
        <w:rPr>
          <w:rFonts w:ascii="Times New Roman" w:hAnsi="Times New Roman"/>
          <w:sz w:val="20"/>
          <w:szCs w:val="20"/>
          <w:lang w:eastAsia="ru-RU"/>
        </w:rPr>
        <w:t>путем перечисления на счет</w:t>
      </w:r>
      <w:r w:rsidR="00776B66" w:rsidRPr="00F70C17">
        <w:rPr>
          <w:rFonts w:ascii="Times New Roman" w:hAnsi="Times New Roman"/>
          <w:sz w:val="20"/>
          <w:szCs w:val="20"/>
          <w:lang w:eastAsia="ru-RU"/>
        </w:rPr>
        <w:t xml:space="preserve"> пластиковой карты</w:t>
      </w:r>
      <w:r w:rsidR="009D41AD" w:rsidRPr="00F70C1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A693804" w14:textId="77777777" w:rsidR="00C8378A" w:rsidRPr="00F70C17" w:rsidRDefault="00987AC4" w:rsidP="00C8378A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C17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Допускаются частичные выдачи сумм </w:t>
      </w:r>
      <w:r w:rsidR="00450AA1" w:rsidRPr="00F70C17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F70C17">
        <w:rPr>
          <w:rFonts w:ascii="Times New Roman" w:eastAsia="Times New Roman" w:hAnsi="Times New Roman"/>
          <w:sz w:val="20"/>
          <w:szCs w:val="20"/>
          <w:lang w:eastAsia="ru-RU"/>
        </w:rPr>
        <w:t>клада</w:t>
      </w:r>
      <w:r w:rsidR="00881070" w:rsidRPr="00F70C17">
        <w:rPr>
          <w:rFonts w:ascii="Times New Roman" w:eastAsia="Times New Roman" w:hAnsi="Times New Roman"/>
          <w:sz w:val="20"/>
          <w:szCs w:val="20"/>
          <w:lang w:eastAsia="ru-RU"/>
        </w:rPr>
        <w:t>, а также полное досрочное расторжение Вклада с сохранением полученных процентов по Вкладу</w:t>
      </w:r>
      <w:r w:rsidR="0027164E" w:rsidRPr="00F70C17">
        <w:rPr>
          <w:rFonts w:ascii="Times New Roman" w:eastAsia="Times New Roman" w:hAnsi="Times New Roman"/>
          <w:sz w:val="20"/>
          <w:szCs w:val="20"/>
          <w:lang w:eastAsia="ru-RU"/>
        </w:rPr>
        <w:t xml:space="preserve">. При снижении суммы </w:t>
      </w:r>
      <w:r w:rsidR="00450AA1" w:rsidRPr="00F70C17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27164E" w:rsidRPr="00F70C17">
        <w:rPr>
          <w:rFonts w:ascii="Times New Roman" w:eastAsia="Times New Roman" w:hAnsi="Times New Roman"/>
          <w:sz w:val="20"/>
          <w:szCs w:val="20"/>
          <w:lang w:eastAsia="ru-RU"/>
        </w:rPr>
        <w:t xml:space="preserve">клада </w:t>
      </w:r>
      <w:r w:rsidR="00E86D54" w:rsidRPr="00F70C17">
        <w:rPr>
          <w:rFonts w:ascii="Times New Roman" w:eastAsia="Times New Roman" w:hAnsi="Times New Roman"/>
          <w:sz w:val="20"/>
          <w:szCs w:val="20"/>
          <w:lang w:eastAsia="ru-RU"/>
        </w:rPr>
        <w:t>после частичного снятия ниже минимальной суммы вклада (300 000 рублей РФ), вклад расторгается, проценты выплачиваются за время нахождения денежных средств на вкладе в полном объеме (с сохранением процентной ставки, указанной в договоре)</w:t>
      </w:r>
      <w:r w:rsidR="00881070" w:rsidRPr="00F70C17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14:paraId="7196B21D" w14:textId="77777777" w:rsidR="005E1B1B" w:rsidRPr="00F70C17" w:rsidRDefault="00577836" w:rsidP="005E1B1B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C17">
        <w:rPr>
          <w:rFonts w:ascii="Times New Roman" w:eastAsia="Times New Roman" w:hAnsi="Times New Roman"/>
          <w:sz w:val="20"/>
          <w:szCs w:val="20"/>
          <w:lang w:eastAsia="ru-RU"/>
        </w:rPr>
        <w:t>Пролонгация вклада не предусмотрена</w:t>
      </w:r>
      <w:r w:rsidR="005E1B1B" w:rsidRPr="00F70C1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D3BF95F" w14:textId="77777777" w:rsidR="002C6CE7" w:rsidRPr="00B50277" w:rsidRDefault="002C6CE7" w:rsidP="002C6CE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DA8EA6" w14:textId="77777777" w:rsidR="002C6CE7" w:rsidRPr="0046301B" w:rsidRDefault="002C6CE7" w:rsidP="002C6CE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EABA67B" w14:textId="77777777" w:rsidR="00F70C17" w:rsidRPr="00253AF8" w:rsidRDefault="00F70C17" w:rsidP="00F70C1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53AF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Минимальная гарантированная ставка по вкладу действует с «01» марта 2024г.</w:t>
      </w:r>
    </w:p>
    <w:p w14:paraId="0A1E88BD" w14:textId="77777777" w:rsidR="00F70C17" w:rsidRPr="00253AF8" w:rsidRDefault="00F70C17" w:rsidP="00F70C17">
      <w:pPr>
        <w:shd w:val="clear" w:color="auto" w:fill="FFFFFF" w:themeFill="background1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0707C26" w14:textId="77777777" w:rsidR="00F70C17" w:rsidRPr="00253AF8" w:rsidRDefault="00F70C17" w:rsidP="00F70C17">
      <w:pPr>
        <w:shd w:val="clear" w:color="auto" w:fill="FFFFFF" w:themeFill="background1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AF8">
        <w:rPr>
          <w:rFonts w:ascii="Times New Roman" w:eastAsia="Times New Roman" w:hAnsi="Times New Roman"/>
          <w:sz w:val="20"/>
          <w:szCs w:val="20"/>
          <w:lang w:eastAsia="ru-RU"/>
        </w:rPr>
        <w:t>Расчет выполнен в соответствии с Указанием Банка России №6153-У от 14.06.2022г. «О порядке расчета минимальной гарантированной ставки по вкладу».</w:t>
      </w:r>
    </w:p>
    <w:p w14:paraId="06578E35" w14:textId="77777777" w:rsidR="00F70C17" w:rsidRPr="00253AF8" w:rsidRDefault="00F70C17" w:rsidP="00F70C17">
      <w:pPr>
        <w:shd w:val="clear" w:color="auto" w:fill="FFFFFF" w:themeFill="background1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746"/>
        <w:gridCol w:w="8455"/>
      </w:tblGrid>
      <w:tr w:rsidR="00F70C17" w:rsidRPr="00253AF8" w14:paraId="07D07EEA" w14:textId="77777777" w:rsidTr="002057F2">
        <w:tc>
          <w:tcPr>
            <w:tcW w:w="1746" w:type="dxa"/>
            <w:vMerge w:val="restart"/>
            <w:vAlign w:val="center"/>
          </w:tcPr>
          <w:p w14:paraId="67F736E8" w14:textId="77777777" w:rsidR="00F70C17" w:rsidRPr="00253AF8" w:rsidRDefault="00F70C17" w:rsidP="002057F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Валюта вклада / Минимальный сумма вклада</w:t>
            </w:r>
          </w:p>
        </w:tc>
        <w:tc>
          <w:tcPr>
            <w:tcW w:w="8455" w:type="dxa"/>
            <w:shd w:val="clear" w:color="auto" w:fill="auto"/>
            <w:vAlign w:val="center"/>
          </w:tcPr>
          <w:p w14:paraId="12025034" w14:textId="77777777" w:rsidR="00F70C17" w:rsidRPr="00253AF8" w:rsidRDefault="00F70C17" w:rsidP="002057F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вклада, дней/</w:t>
            </w:r>
          </w:p>
          <w:p w14:paraId="7DCBA045" w14:textId="77777777" w:rsidR="00F70C17" w:rsidRPr="00253AF8" w:rsidRDefault="00F70C17" w:rsidP="002057F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Минимальная гарантированная ставка, % годовых</w:t>
            </w:r>
          </w:p>
        </w:tc>
      </w:tr>
      <w:tr w:rsidR="00811310" w:rsidRPr="00253AF8" w14:paraId="26368BB6" w14:textId="77777777" w:rsidTr="00D151D8">
        <w:tc>
          <w:tcPr>
            <w:tcW w:w="1746" w:type="dxa"/>
            <w:vMerge/>
          </w:tcPr>
          <w:p w14:paraId="64A1969F" w14:textId="77777777" w:rsidR="00811310" w:rsidRPr="00253AF8" w:rsidRDefault="00811310" w:rsidP="002057F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vAlign w:val="center"/>
          </w:tcPr>
          <w:p w14:paraId="0C0490E0" w14:textId="6F82ABDB" w:rsidR="00811310" w:rsidRPr="00253AF8" w:rsidRDefault="00811310" w:rsidP="00205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F70C17" w:rsidRPr="00253AF8" w14:paraId="65ABE760" w14:textId="77777777" w:rsidTr="002057F2">
        <w:tc>
          <w:tcPr>
            <w:tcW w:w="10201" w:type="dxa"/>
            <w:gridSpan w:val="2"/>
            <w:shd w:val="clear" w:color="auto" w:fill="auto"/>
            <w:vAlign w:val="center"/>
          </w:tcPr>
          <w:p w14:paraId="159A90A6" w14:textId="77777777" w:rsidR="00F70C17" w:rsidRPr="00253AF8" w:rsidRDefault="00F70C17" w:rsidP="002057F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Российские рубли</w:t>
            </w:r>
          </w:p>
        </w:tc>
      </w:tr>
      <w:tr w:rsidR="00811310" w:rsidRPr="00630CBD" w14:paraId="65E140AB" w14:textId="77777777" w:rsidTr="00091495">
        <w:tc>
          <w:tcPr>
            <w:tcW w:w="1746" w:type="dxa"/>
            <w:vAlign w:val="center"/>
          </w:tcPr>
          <w:p w14:paraId="0ED83B20" w14:textId="3CEC450D" w:rsidR="00811310" w:rsidRPr="00253AF8" w:rsidRDefault="00811310" w:rsidP="002057F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0 000-00</w:t>
            </w:r>
          </w:p>
        </w:tc>
        <w:tc>
          <w:tcPr>
            <w:tcW w:w="8455" w:type="dxa"/>
            <w:vAlign w:val="center"/>
          </w:tcPr>
          <w:p w14:paraId="25771EB1" w14:textId="6B42B4BB" w:rsidR="00811310" w:rsidRPr="00FB3EB2" w:rsidRDefault="00772695" w:rsidP="002057F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  <w:r w:rsidR="00B60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D7ACE32" w14:textId="77777777" w:rsidR="00F70C17" w:rsidRDefault="00F70C17" w:rsidP="00F70C1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B9F47AE" w14:textId="77777777" w:rsidR="009D41AD" w:rsidRPr="00630CBD" w:rsidRDefault="009D41AD" w:rsidP="005E1B1B">
      <w:p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9D41AD" w:rsidRPr="00630CBD" w:rsidSect="002927F6">
      <w:headerReference w:type="default" r:id="rId10"/>
      <w:pgSz w:w="11906" w:h="16838"/>
      <w:pgMar w:top="568" w:right="849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2756" w14:textId="77777777" w:rsidR="00E42FF0" w:rsidRDefault="00E42FF0" w:rsidP="002E593C">
      <w:pPr>
        <w:spacing w:after="0" w:line="240" w:lineRule="auto"/>
      </w:pPr>
      <w:r>
        <w:separator/>
      </w:r>
    </w:p>
  </w:endnote>
  <w:endnote w:type="continuationSeparator" w:id="0">
    <w:p w14:paraId="01366FEE" w14:textId="77777777" w:rsidR="00E42FF0" w:rsidRDefault="00E42FF0" w:rsidP="002E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4D69" w14:textId="77777777" w:rsidR="00E42FF0" w:rsidRDefault="00E42FF0" w:rsidP="002E593C">
      <w:pPr>
        <w:spacing w:after="0" w:line="240" w:lineRule="auto"/>
      </w:pPr>
      <w:r>
        <w:separator/>
      </w:r>
    </w:p>
  </w:footnote>
  <w:footnote w:type="continuationSeparator" w:id="0">
    <w:p w14:paraId="57B9AAB3" w14:textId="77777777" w:rsidR="00E42FF0" w:rsidRDefault="00E42FF0" w:rsidP="002E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5FC6" w14:textId="77777777" w:rsidR="00E42FF0" w:rsidRDefault="00E42FF0" w:rsidP="0020788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C4D"/>
    <w:multiLevelType w:val="hybridMultilevel"/>
    <w:tmpl w:val="C5A6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67B2"/>
    <w:multiLevelType w:val="hybridMultilevel"/>
    <w:tmpl w:val="CA9443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27043"/>
    <w:multiLevelType w:val="hybridMultilevel"/>
    <w:tmpl w:val="09763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0BA9"/>
    <w:multiLevelType w:val="hybridMultilevel"/>
    <w:tmpl w:val="11BCD0D6"/>
    <w:lvl w:ilvl="0" w:tplc="59EE6C8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76586"/>
    <w:multiLevelType w:val="hybridMultilevel"/>
    <w:tmpl w:val="0CF2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F5DB8"/>
    <w:multiLevelType w:val="multilevel"/>
    <w:tmpl w:val="0DFE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0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7457A7"/>
    <w:multiLevelType w:val="multilevel"/>
    <w:tmpl w:val="A34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03D95"/>
    <w:multiLevelType w:val="multilevel"/>
    <w:tmpl w:val="8888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C0C75"/>
    <w:multiLevelType w:val="hybridMultilevel"/>
    <w:tmpl w:val="5298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0919"/>
    <w:multiLevelType w:val="multilevel"/>
    <w:tmpl w:val="5FD25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C7F20"/>
    <w:multiLevelType w:val="hybridMultilevel"/>
    <w:tmpl w:val="68A4D92A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1" w15:restartNumberingAfterBreak="0">
    <w:nsid w:val="685A0D40"/>
    <w:multiLevelType w:val="hybridMultilevel"/>
    <w:tmpl w:val="12B8841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A06F1F"/>
    <w:multiLevelType w:val="multilevel"/>
    <w:tmpl w:val="B284E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BD533D"/>
    <w:multiLevelType w:val="hybridMultilevel"/>
    <w:tmpl w:val="3290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52A9D"/>
    <w:multiLevelType w:val="multilevel"/>
    <w:tmpl w:val="F5ECE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BB53334"/>
    <w:multiLevelType w:val="multilevel"/>
    <w:tmpl w:val="2F6C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5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BD"/>
    <w:rsid w:val="00001FEB"/>
    <w:rsid w:val="00003B48"/>
    <w:rsid w:val="00004A9F"/>
    <w:rsid w:val="0001134E"/>
    <w:rsid w:val="0001173F"/>
    <w:rsid w:val="0001280B"/>
    <w:rsid w:val="000154D9"/>
    <w:rsid w:val="0001574B"/>
    <w:rsid w:val="000157EE"/>
    <w:rsid w:val="0001660A"/>
    <w:rsid w:val="0001755C"/>
    <w:rsid w:val="00020147"/>
    <w:rsid w:val="000214D9"/>
    <w:rsid w:val="00021F44"/>
    <w:rsid w:val="00021F47"/>
    <w:rsid w:val="00024D09"/>
    <w:rsid w:val="00026849"/>
    <w:rsid w:val="00031687"/>
    <w:rsid w:val="00031C0C"/>
    <w:rsid w:val="0003699B"/>
    <w:rsid w:val="00036C99"/>
    <w:rsid w:val="00041539"/>
    <w:rsid w:val="00041895"/>
    <w:rsid w:val="000443DC"/>
    <w:rsid w:val="00044D1A"/>
    <w:rsid w:val="000460E9"/>
    <w:rsid w:val="00046B7C"/>
    <w:rsid w:val="0004769A"/>
    <w:rsid w:val="00050210"/>
    <w:rsid w:val="00052D9E"/>
    <w:rsid w:val="00053F56"/>
    <w:rsid w:val="0005423F"/>
    <w:rsid w:val="0005493C"/>
    <w:rsid w:val="00054C2D"/>
    <w:rsid w:val="000556CD"/>
    <w:rsid w:val="000559CE"/>
    <w:rsid w:val="000577BC"/>
    <w:rsid w:val="00057D2F"/>
    <w:rsid w:val="00062FE9"/>
    <w:rsid w:val="0006632F"/>
    <w:rsid w:val="000664A9"/>
    <w:rsid w:val="000664D0"/>
    <w:rsid w:val="00067B8F"/>
    <w:rsid w:val="0007018F"/>
    <w:rsid w:val="0007043A"/>
    <w:rsid w:val="00074FDA"/>
    <w:rsid w:val="0007693A"/>
    <w:rsid w:val="0007766C"/>
    <w:rsid w:val="000801B9"/>
    <w:rsid w:val="00085D94"/>
    <w:rsid w:val="00087D71"/>
    <w:rsid w:val="000941DA"/>
    <w:rsid w:val="000969F1"/>
    <w:rsid w:val="000A05C6"/>
    <w:rsid w:val="000A216E"/>
    <w:rsid w:val="000A2A7F"/>
    <w:rsid w:val="000A51CF"/>
    <w:rsid w:val="000A641F"/>
    <w:rsid w:val="000A6471"/>
    <w:rsid w:val="000A74CC"/>
    <w:rsid w:val="000B0BB4"/>
    <w:rsid w:val="000B1523"/>
    <w:rsid w:val="000B43D6"/>
    <w:rsid w:val="000B654B"/>
    <w:rsid w:val="000B7210"/>
    <w:rsid w:val="000B772E"/>
    <w:rsid w:val="000B7753"/>
    <w:rsid w:val="000C0965"/>
    <w:rsid w:val="000C4A55"/>
    <w:rsid w:val="000C508A"/>
    <w:rsid w:val="000C782C"/>
    <w:rsid w:val="000D0193"/>
    <w:rsid w:val="000D0713"/>
    <w:rsid w:val="000D1512"/>
    <w:rsid w:val="000D2B50"/>
    <w:rsid w:val="000D331A"/>
    <w:rsid w:val="000D375A"/>
    <w:rsid w:val="000D6D5C"/>
    <w:rsid w:val="000D7029"/>
    <w:rsid w:val="000D73AF"/>
    <w:rsid w:val="000E15A3"/>
    <w:rsid w:val="000E232E"/>
    <w:rsid w:val="000E2433"/>
    <w:rsid w:val="000E31D5"/>
    <w:rsid w:val="000E390C"/>
    <w:rsid w:val="000E3B55"/>
    <w:rsid w:val="000E7F44"/>
    <w:rsid w:val="000F1ACB"/>
    <w:rsid w:val="000F41A8"/>
    <w:rsid w:val="000F518B"/>
    <w:rsid w:val="000F5699"/>
    <w:rsid w:val="000F6099"/>
    <w:rsid w:val="000F7374"/>
    <w:rsid w:val="00102EB8"/>
    <w:rsid w:val="00103595"/>
    <w:rsid w:val="00105510"/>
    <w:rsid w:val="001063C2"/>
    <w:rsid w:val="0011075B"/>
    <w:rsid w:val="0011586D"/>
    <w:rsid w:val="00115DBB"/>
    <w:rsid w:val="00116C41"/>
    <w:rsid w:val="001213AD"/>
    <w:rsid w:val="001216F6"/>
    <w:rsid w:val="00122984"/>
    <w:rsid w:val="00123D6E"/>
    <w:rsid w:val="001241D5"/>
    <w:rsid w:val="0012497E"/>
    <w:rsid w:val="00125D58"/>
    <w:rsid w:val="0012633E"/>
    <w:rsid w:val="001272A3"/>
    <w:rsid w:val="00130367"/>
    <w:rsid w:val="0013060A"/>
    <w:rsid w:val="00130BCD"/>
    <w:rsid w:val="00133CE1"/>
    <w:rsid w:val="00135535"/>
    <w:rsid w:val="0013627D"/>
    <w:rsid w:val="00136871"/>
    <w:rsid w:val="0013753A"/>
    <w:rsid w:val="00137F9C"/>
    <w:rsid w:val="0014091C"/>
    <w:rsid w:val="00140A06"/>
    <w:rsid w:val="00142A97"/>
    <w:rsid w:val="001450EA"/>
    <w:rsid w:val="00145A55"/>
    <w:rsid w:val="001474F2"/>
    <w:rsid w:val="00150407"/>
    <w:rsid w:val="00151D7F"/>
    <w:rsid w:val="001528B4"/>
    <w:rsid w:val="0015322F"/>
    <w:rsid w:val="00154936"/>
    <w:rsid w:val="001564DE"/>
    <w:rsid w:val="00156C4C"/>
    <w:rsid w:val="00156D4C"/>
    <w:rsid w:val="00157451"/>
    <w:rsid w:val="00161768"/>
    <w:rsid w:val="001627D0"/>
    <w:rsid w:val="00165419"/>
    <w:rsid w:val="00165F83"/>
    <w:rsid w:val="0016638F"/>
    <w:rsid w:val="00166C51"/>
    <w:rsid w:val="001738B1"/>
    <w:rsid w:val="0017544D"/>
    <w:rsid w:val="00175708"/>
    <w:rsid w:val="00175A4F"/>
    <w:rsid w:val="00175D1F"/>
    <w:rsid w:val="00175F28"/>
    <w:rsid w:val="00177E7A"/>
    <w:rsid w:val="001813F5"/>
    <w:rsid w:val="00181FC9"/>
    <w:rsid w:val="00185562"/>
    <w:rsid w:val="00187A18"/>
    <w:rsid w:val="00192B94"/>
    <w:rsid w:val="001961B0"/>
    <w:rsid w:val="0019743E"/>
    <w:rsid w:val="00197689"/>
    <w:rsid w:val="001A0051"/>
    <w:rsid w:val="001A1F37"/>
    <w:rsid w:val="001A62BF"/>
    <w:rsid w:val="001B053B"/>
    <w:rsid w:val="001B2B3A"/>
    <w:rsid w:val="001B3EB1"/>
    <w:rsid w:val="001B3F35"/>
    <w:rsid w:val="001B490C"/>
    <w:rsid w:val="001B5109"/>
    <w:rsid w:val="001B5AD5"/>
    <w:rsid w:val="001B7AE9"/>
    <w:rsid w:val="001C15B9"/>
    <w:rsid w:val="001C44D8"/>
    <w:rsid w:val="001C503F"/>
    <w:rsid w:val="001C56A4"/>
    <w:rsid w:val="001C59E3"/>
    <w:rsid w:val="001C6779"/>
    <w:rsid w:val="001D26C2"/>
    <w:rsid w:val="001D3CD7"/>
    <w:rsid w:val="001D49BD"/>
    <w:rsid w:val="001E0ED9"/>
    <w:rsid w:val="001E2E03"/>
    <w:rsid w:val="001E4D92"/>
    <w:rsid w:val="001E5A90"/>
    <w:rsid w:val="001E77D6"/>
    <w:rsid w:val="001E7AB1"/>
    <w:rsid w:val="001F10C1"/>
    <w:rsid w:val="001F17D1"/>
    <w:rsid w:val="001F233F"/>
    <w:rsid w:val="001F27DE"/>
    <w:rsid w:val="00203360"/>
    <w:rsid w:val="00203A86"/>
    <w:rsid w:val="00204006"/>
    <w:rsid w:val="00204054"/>
    <w:rsid w:val="00205FD1"/>
    <w:rsid w:val="00206CCA"/>
    <w:rsid w:val="00207885"/>
    <w:rsid w:val="002121A0"/>
    <w:rsid w:val="002135C0"/>
    <w:rsid w:val="00217E65"/>
    <w:rsid w:val="0022208F"/>
    <w:rsid w:val="00222AE2"/>
    <w:rsid w:val="00222D2F"/>
    <w:rsid w:val="00222DF1"/>
    <w:rsid w:val="00223560"/>
    <w:rsid w:val="00227033"/>
    <w:rsid w:val="0022791A"/>
    <w:rsid w:val="0023161D"/>
    <w:rsid w:val="002323EF"/>
    <w:rsid w:val="00232DBE"/>
    <w:rsid w:val="00233AC3"/>
    <w:rsid w:val="002347CC"/>
    <w:rsid w:val="00234958"/>
    <w:rsid w:val="00237C33"/>
    <w:rsid w:val="00241791"/>
    <w:rsid w:val="0024252B"/>
    <w:rsid w:val="00242605"/>
    <w:rsid w:val="002427D0"/>
    <w:rsid w:val="00243722"/>
    <w:rsid w:val="0024382E"/>
    <w:rsid w:val="00245228"/>
    <w:rsid w:val="00245FD9"/>
    <w:rsid w:val="0025264E"/>
    <w:rsid w:val="00254E7E"/>
    <w:rsid w:val="002609AA"/>
    <w:rsid w:val="00261309"/>
    <w:rsid w:val="00261A5E"/>
    <w:rsid w:val="00261F9C"/>
    <w:rsid w:val="002634F1"/>
    <w:rsid w:val="00263EE9"/>
    <w:rsid w:val="002702B2"/>
    <w:rsid w:val="00270436"/>
    <w:rsid w:val="00270F55"/>
    <w:rsid w:val="0027164E"/>
    <w:rsid w:val="00272D7F"/>
    <w:rsid w:val="00275F2A"/>
    <w:rsid w:val="0027603D"/>
    <w:rsid w:val="0027745C"/>
    <w:rsid w:val="00281559"/>
    <w:rsid w:val="00283710"/>
    <w:rsid w:val="00283733"/>
    <w:rsid w:val="00283E53"/>
    <w:rsid w:val="00283E69"/>
    <w:rsid w:val="0028473A"/>
    <w:rsid w:val="00285582"/>
    <w:rsid w:val="00290355"/>
    <w:rsid w:val="0029145C"/>
    <w:rsid w:val="0029229B"/>
    <w:rsid w:val="00292629"/>
    <w:rsid w:val="002927F6"/>
    <w:rsid w:val="00292FEC"/>
    <w:rsid w:val="00295302"/>
    <w:rsid w:val="0029559D"/>
    <w:rsid w:val="00296C38"/>
    <w:rsid w:val="002A36E2"/>
    <w:rsid w:val="002A458A"/>
    <w:rsid w:val="002A627C"/>
    <w:rsid w:val="002B0DEA"/>
    <w:rsid w:val="002B6D02"/>
    <w:rsid w:val="002C1E0C"/>
    <w:rsid w:val="002C3BB3"/>
    <w:rsid w:val="002C6255"/>
    <w:rsid w:val="002C62FD"/>
    <w:rsid w:val="002C63AE"/>
    <w:rsid w:val="002C68E3"/>
    <w:rsid w:val="002C6AF7"/>
    <w:rsid w:val="002C6CE7"/>
    <w:rsid w:val="002D0FDD"/>
    <w:rsid w:val="002D136C"/>
    <w:rsid w:val="002D1B77"/>
    <w:rsid w:val="002D1C8A"/>
    <w:rsid w:val="002D2F86"/>
    <w:rsid w:val="002D39CC"/>
    <w:rsid w:val="002D53DA"/>
    <w:rsid w:val="002D5472"/>
    <w:rsid w:val="002E03AC"/>
    <w:rsid w:val="002E18D0"/>
    <w:rsid w:val="002E48CC"/>
    <w:rsid w:val="002E4A9B"/>
    <w:rsid w:val="002E4D62"/>
    <w:rsid w:val="002E593C"/>
    <w:rsid w:val="002F0287"/>
    <w:rsid w:val="002F2520"/>
    <w:rsid w:val="002F2BE8"/>
    <w:rsid w:val="002F2F63"/>
    <w:rsid w:val="002F6F17"/>
    <w:rsid w:val="002F7545"/>
    <w:rsid w:val="002F7841"/>
    <w:rsid w:val="00300691"/>
    <w:rsid w:val="00300BDF"/>
    <w:rsid w:val="003038B4"/>
    <w:rsid w:val="003062E5"/>
    <w:rsid w:val="00307026"/>
    <w:rsid w:val="003079B5"/>
    <w:rsid w:val="00307B6F"/>
    <w:rsid w:val="00313EF8"/>
    <w:rsid w:val="00314965"/>
    <w:rsid w:val="003170AB"/>
    <w:rsid w:val="00321AF9"/>
    <w:rsid w:val="00323F3C"/>
    <w:rsid w:val="0032434D"/>
    <w:rsid w:val="00326670"/>
    <w:rsid w:val="00326F36"/>
    <w:rsid w:val="003324C5"/>
    <w:rsid w:val="0033634E"/>
    <w:rsid w:val="0033770B"/>
    <w:rsid w:val="00340137"/>
    <w:rsid w:val="00341CC8"/>
    <w:rsid w:val="0034388B"/>
    <w:rsid w:val="00345142"/>
    <w:rsid w:val="00345704"/>
    <w:rsid w:val="003514E1"/>
    <w:rsid w:val="00351D3D"/>
    <w:rsid w:val="00352F3B"/>
    <w:rsid w:val="00353630"/>
    <w:rsid w:val="003537D4"/>
    <w:rsid w:val="0035427C"/>
    <w:rsid w:val="00355FB4"/>
    <w:rsid w:val="00360D3A"/>
    <w:rsid w:val="00364DCA"/>
    <w:rsid w:val="00364DE9"/>
    <w:rsid w:val="003665AD"/>
    <w:rsid w:val="00366689"/>
    <w:rsid w:val="00366C24"/>
    <w:rsid w:val="00371489"/>
    <w:rsid w:val="00386CA3"/>
    <w:rsid w:val="00392731"/>
    <w:rsid w:val="0039337F"/>
    <w:rsid w:val="003934D6"/>
    <w:rsid w:val="00394262"/>
    <w:rsid w:val="00395BF1"/>
    <w:rsid w:val="003A04B4"/>
    <w:rsid w:val="003A0E61"/>
    <w:rsid w:val="003A2FCE"/>
    <w:rsid w:val="003A30F4"/>
    <w:rsid w:val="003A43BD"/>
    <w:rsid w:val="003A6B09"/>
    <w:rsid w:val="003A75E7"/>
    <w:rsid w:val="003B0A5F"/>
    <w:rsid w:val="003B12E2"/>
    <w:rsid w:val="003B3736"/>
    <w:rsid w:val="003B387F"/>
    <w:rsid w:val="003B5502"/>
    <w:rsid w:val="003B5746"/>
    <w:rsid w:val="003B57CC"/>
    <w:rsid w:val="003B7B27"/>
    <w:rsid w:val="003B7CA6"/>
    <w:rsid w:val="003B7D93"/>
    <w:rsid w:val="003C0079"/>
    <w:rsid w:val="003C09C5"/>
    <w:rsid w:val="003C13F8"/>
    <w:rsid w:val="003C142B"/>
    <w:rsid w:val="003C1E0E"/>
    <w:rsid w:val="003C53E3"/>
    <w:rsid w:val="003C654D"/>
    <w:rsid w:val="003C6918"/>
    <w:rsid w:val="003C6DF3"/>
    <w:rsid w:val="003C7D48"/>
    <w:rsid w:val="003C7EB4"/>
    <w:rsid w:val="003D1885"/>
    <w:rsid w:val="003D1DA5"/>
    <w:rsid w:val="003D1FC3"/>
    <w:rsid w:val="003D31AA"/>
    <w:rsid w:val="003D499B"/>
    <w:rsid w:val="003D529A"/>
    <w:rsid w:val="003D6167"/>
    <w:rsid w:val="003E2525"/>
    <w:rsid w:val="003E31A8"/>
    <w:rsid w:val="003E3FF0"/>
    <w:rsid w:val="003E525B"/>
    <w:rsid w:val="003E6334"/>
    <w:rsid w:val="003E738F"/>
    <w:rsid w:val="003F0B64"/>
    <w:rsid w:val="003F2AED"/>
    <w:rsid w:val="003F463C"/>
    <w:rsid w:val="003F670A"/>
    <w:rsid w:val="003F6E85"/>
    <w:rsid w:val="004103B5"/>
    <w:rsid w:val="004105D7"/>
    <w:rsid w:val="004124AA"/>
    <w:rsid w:val="004147BB"/>
    <w:rsid w:val="00414B3B"/>
    <w:rsid w:val="004246AF"/>
    <w:rsid w:val="00430C2A"/>
    <w:rsid w:val="0043176B"/>
    <w:rsid w:val="0043324B"/>
    <w:rsid w:val="00433FB9"/>
    <w:rsid w:val="00434C38"/>
    <w:rsid w:val="00434E2F"/>
    <w:rsid w:val="00435056"/>
    <w:rsid w:val="004356FD"/>
    <w:rsid w:val="004469EE"/>
    <w:rsid w:val="00450AA1"/>
    <w:rsid w:val="00451A9A"/>
    <w:rsid w:val="00452C3E"/>
    <w:rsid w:val="004531FC"/>
    <w:rsid w:val="00453E12"/>
    <w:rsid w:val="004554AF"/>
    <w:rsid w:val="004556CB"/>
    <w:rsid w:val="00456F6D"/>
    <w:rsid w:val="0046047A"/>
    <w:rsid w:val="004619BD"/>
    <w:rsid w:val="0046301B"/>
    <w:rsid w:val="00464465"/>
    <w:rsid w:val="0046457B"/>
    <w:rsid w:val="00466C97"/>
    <w:rsid w:val="004676DA"/>
    <w:rsid w:val="00471CC9"/>
    <w:rsid w:val="00474524"/>
    <w:rsid w:val="00476270"/>
    <w:rsid w:val="0048074B"/>
    <w:rsid w:val="0048097B"/>
    <w:rsid w:val="0048669D"/>
    <w:rsid w:val="00487B99"/>
    <w:rsid w:val="004938D6"/>
    <w:rsid w:val="00495DF8"/>
    <w:rsid w:val="00497652"/>
    <w:rsid w:val="00497ADF"/>
    <w:rsid w:val="004A04AE"/>
    <w:rsid w:val="004A1DD5"/>
    <w:rsid w:val="004A2488"/>
    <w:rsid w:val="004A6D9C"/>
    <w:rsid w:val="004B0339"/>
    <w:rsid w:val="004B038F"/>
    <w:rsid w:val="004B07C6"/>
    <w:rsid w:val="004B1C79"/>
    <w:rsid w:val="004B25A6"/>
    <w:rsid w:val="004B349E"/>
    <w:rsid w:val="004B77E2"/>
    <w:rsid w:val="004C075C"/>
    <w:rsid w:val="004C10B3"/>
    <w:rsid w:val="004C6A9A"/>
    <w:rsid w:val="004D293B"/>
    <w:rsid w:val="004D2C12"/>
    <w:rsid w:val="004D5BB3"/>
    <w:rsid w:val="004D745D"/>
    <w:rsid w:val="004D7466"/>
    <w:rsid w:val="004E0127"/>
    <w:rsid w:val="004E0787"/>
    <w:rsid w:val="004E0C08"/>
    <w:rsid w:val="004E2407"/>
    <w:rsid w:val="004E2BCA"/>
    <w:rsid w:val="004E2F9F"/>
    <w:rsid w:val="004E4381"/>
    <w:rsid w:val="004E52A0"/>
    <w:rsid w:val="004E5680"/>
    <w:rsid w:val="004F228A"/>
    <w:rsid w:val="004F2F4C"/>
    <w:rsid w:val="004F3BA6"/>
    <w:rsid w:val="004F438A"/>
    <w:rsid w:val="00503A1D"/>
    <w:rsid w:val="00503AAE"/>
    <w:rsid w:val="00505524"/>
    <w:rsid w:val="005067F4"/>
    <w:rsid w:val="005079BE"/>
    <w:rsid w:val="00511598"/>
    <w:rsid w:val="00512B02"/>
    <w:rsid w:val="0051341E"/>
    <w:rsid w:val="005144FD"/>
    <w:rsid w:val="0051508A"/>
    <w:rsid w:val="0051579A"/>
    <w:rsid w:val="005160AA"/>
    <w:rsid w:val="00516C33"/>
    <w:rsid w:val="00522E2B"/>
    <w:rsid w:val="005252D9"/>
    <w:rsid w:val="005253DA"/>
    <w:rsid w:val="00527FCB"/>
    <w:rsid w:val="00532209"/>
    <w:rsid w:val="00532D7E"/>
    <w:rsid w:val="00535AD9"/>
    <w:rsid w:val="00536CEE"/>
    <w:rsid w:val="0054032A"/>
    <w:rsid w:val="00541837"/>
    <w:rsid w:val="00543821"/>
    <w:rsid w:val="00544546"/>
    <w:rsid w:val="0054495F"/>
    <w:rsid w:val="0054724E"/>
    <w:rsid w:val="00551516"/>
    <w:rsid w:val="00555163"/>
    <w:rsid w:val="0055703E"/>
    <w:rsid w:val="00561CA8"/>
    <w:rsid w:val="0057272D"/>
    <w:rsid w:val="00573205"/>
    <w:rsid w:val="00574BAD"/>
    <w:rsid w:val="00577636"/>
    <w:rsid w:val="00577836"/>
    <w:rsid w:val="005826D4"/>
    <w:rsid w:val="005838B1"/>
    <w:rsid w:val="00583F67"/>
    <w:rsid w:val="00584BD4"/>
    <w:rsid w:val="005851D9"/>
    <w:rsid w:val="0059075E"/>
    <w:rsid w:val="00592CD7"/>
    <w:rsid w:val="00593B77"/>
    <w:rsid w:val="0059459F"/>
    <w:rsid w:val="0059463B"/>
    <w:rsid w:val="00595F33"/>
    <w:rsid w:val="005974A2"/>
    <w:rsid w:val="00597960"/>
    <w:rsid w:val="005A1261"/>
    <w:rsid w:val="005A4D50"/>
    <w:rsid w:val="005B06E5"/>
    <w:rsid w:val="005B137F"/>
    <w:rsid w:val="005B3D81"/>
    <w:rsid w:val="005B470D"/>
    <w:rsid w:val="005B64C9"/>
    <w:rsid w:val="005B7295"/>
    <w:rsid w:val="005C029A"/>
    <w:rsid w:val="005C08ED"/>
    <w:rsid w:val="005C0D17"/>
    <w:rsid w:val="005C6EC5"/>
    <w:rsid w:val="005C7019"/>
    <w:rsid w:val="005D026D"/>
    <w:rsid w:val="005D1C2F"/>
    <w:rsid w:val="005D1EDA"/>
    <w:rsid w:val="005D47A4"/>
    <w:rsid w:val="005D4CE3"/>
    <w:rsid w:val="005D500E"/>
    <w:rsid w:val="005D5A1F"/>
    <w:rsid w:val="005D7E25"/>
    <w:rsid w:val="005E1B1B"/>
    <w:rsid w:val="005E2099"/>
    <w:rsid w:val="005E503D"/>
    <w:rsid w:val="005E5FC8"/>
    <w:rsid w:val="005F0DCE"/>
    <w:rsid w:val="005F2B7C"/>
    <w:rsid w:val="005F4A29"/>
    <w:rsid w:val="005F5626"/>
    <w:rsid w:val="005F7B21"/>
    <w:rsid w:val="00601036"/>
    <w:rsid w:val="006016E1"/>
    <w:rsid w:val="006018D0"/>
    <w:rsid w:val="00604B8A"/>
    <w:rsid w:val="00605ABA"/>
    <w:rsid w:val="00611BE5"/>
    <w:rsid w:val="00611E59"/>
    <w:rsid w:val="00611E5D"/>
    <w:rsid w:val="00612665"/>
    <w:rsid w:val="006129C9"/>
    <w:rsid w:val="00614017"/>
    <w:rsid w:val="00614672"/>
    <w:rsid w:val="00614739"/>
    <w:rsid w:val="00615138"/>
    <w:rsid w:val="006155E7"/>
    <w:rsid w:val="00617195"/>
    <w:rsid w:val="006175E3"/>
    <w:rsid w:val="00617609"/>
    <w:rsid w:val="00620B87"/>
    <w:rsid w:val="00621F03"/>
    <w:rsid w:val="00623B1F"/>
    <w:rsid w:val="00624BB3"/>
    <w:rsid w:val="00625234"/>
    <w:rsid w:val="006273A4"/>
    <w:rsid w:val="006276A5"/>
    <w:rsid w:val="006276FE"/>
    <w:rsid w:val="00630CBD"/>
    <w:rsid w:val="006319D6"/>
    <w:rsid w:val="00633170"/>
    <w:rsid w:val="00633A51"/>
    <w:rsid w:val="00635B01"/>
    <w:rsid w:val="00635D4E"/>
    <w:rsid w:val="00636AE5"/>
    <w:rsid w:val="00637EE6"/>
    <w:rsid w:val="006509F6"/>
    <w:rsid w:val="0065152B"/>
    <w:rsid w:val="00652288"/>
    <w:rsid w:val="006538C3"/>
    <w:rsid w:val="00656899"/>
    <w:rsid w:val="00656AD5"/>
    <w:rsid w:val="0065703D"/>
    <w:rsid w:val="00661123"/>
    <w:rsid w:val="006630FD"/>
    <w:rsid w:val="006643F7"/>
    <w:rsid w:val="006673C0"/>
    <w:rsid w:val="0067081D"/>
    <w:rsid w:val="0067197A"/>
    <w:rsid w:val="00672F64"/>
    <w:rsid w:val="0067616D"/>
    <w:rsid w:val="006770F8"/>
    <w:rsid w:val="00677B29"/>
    <w:rsid w:val="0068298D"/>
    <w:rsid w:val="00683E94"/>
    <w:rsid w:val="00694ADC"/>
    <w:rsid w:val="0069591E"/>
    <w:rsid w:val="00695EA3"/>
    <w:rsid w:val="006972A1"/>
    <w:rsid w:val="00697A04"/>
    <w:rsid w:val="00697CF7"/>
    <w:rsid w:val="006A147C"/>
    <w:rsid w:val="006A199E"/>
    <w:rsid w:val="006A6A67"/>
    <w:rsid w:val="006B1614"/>
    <w:rsid w:val="006B3599"/>
    <w:rsid w:val="006B3C63"/>
    <w:rsid w:val="006B5867"/>
    <w:rsid w:val="006B7A22"/>
    <w:rsid w:val="006C0712"/>
    <w:rsid w:val="006C0F7D"/>
    <w:rsid w:val="006C127A"/>
    <w:rsid w:val="006C459A"/>
    <w:rsid w:val="006C499E"/>
    <w:rsid w:val="006C4FEF"/>
    <w:rsid w:val="006C51F1"/>
    <w:rsid w:val="006C5493"/>
    <w:rsid w:val="006C79DE"/>
    <w:rsid w:val="006D5434"/>
    <w:rsid w:val="006D5DF3"/>
    <w:rsid w:val="006D60C4"/>
    <w:rsid w:val="006D73E5"/>
    <w:rsid w:val="006E0D1E"/>
    <w:rsid w:val="006E126C"/>
    <w:rsid w:val="006E21DE"/>
    <w:rsid w:val="006E44C5"/>
    <w:rsid w:val="006E4907"/>
    <w:rsid w:val="006E4D68"/>
    <w:rsid w:val="006E7B02"/>
    <w:rsid w:val="006E7B74"/>
    <w:rsid w:val="006F11C6"/>
    <w:rsid w:val="006F2D3F"/>
    <w:rsid w:val="006F4168"/>
    <w:rsid w:val="006F503B"/>
    <w:rsid w:val="006F54AC"/>
    <w:rsid w:val="006F64E4"/>
    <w:rsid w:val="006F7F09"/>
    <w:rsid w:val="00701234"/>
    <w:rsid w:val="0070137C"/>
    <w:rsid w:val="007051E7"/>
    <w:rsid w:val="00705788"/>
    <w:rsid w:val="00707625"/>
    <w:rsid w:val="0072085E"/>
    <w:rsid w:val="00727557"/>
    <w:rsid w:val="007275BA"/>
    <w:rsid w:val="00727EA9"/>
    <w:rsid w:val="00731134"/>
    <w:rsid w:val="0073431D"/>
    <w:rsid w:val="0073586F"/>
    <w:rsid w:val="00736FE7"/>
    <w:rsid w:val="007374A6"/>
    <w:rsid w:val="00741BF7"/>
    <w:rsid w:val="00742C4C"/>
    <w:rsid w:val="00744209"/>
    <w:rsid w:val="00746C37"/>
    <w:rsid w:val="00747082"/>
    <w:rsid w:val="00747130"/>
    <w:rsid w:val="0075044D"/>
    <w:rsid w:val="00751F1D"/>
    <w:rsid w:val="00752FF0"/>
    <w:rsid w:val="007553F7"/>
    <w:rsid w:val="00757C4C"/>
    <w:rsid w:val="00760ABB"/>
    <w:rsid w:val="007627B8"/>
    <w:rsid w:val="00762F0E"/>
    <w:rsid w:val="007633DB"/>
    <w:rsid w:val="00764BF2"/>
    <w:rsid w:val="007667BF"/>
    <w:rsid w:val="0076720A"/>
    <w:rsid w:val="00771BFD"/>
    <w:rsid w:val="00772436"/>
    <w:rsid w:val="00772695"/>
    <w:rsid w:val="007727BA"/>
    <w:rsid w:val="00774A5F"/>
    <w:rsid w:val="007759B9"/>
    <w:rsid w:val="00775A6E"/>
    <w:rsid w:val="00775FF0"/>
    <w:rsid w:val="00776B66"/>
    <w:rsid w:val="00776C23"/>
    <w:rsid w:val="00777C03"/>
    <w:rsid w:val="00782C5B"/>
    <w:rsid w:val="0078735D"/>
    <w:rsid w:val="007874D6"/>
    <w:rsid w:val="00787A6C"/>
    <w:rsid w:val="007918C0"/>
    <w:rsid w:val="007920F6"/>
    <w:rsid w:val="00792219"/>
    <w:rsid w:val="00794A41"/>
    <w:rsid w:val="00794C9A"/>
    <w:rsid w:val="00795053"/>
    <w:rsid w:val="00795849"/>
    <w:rsid w:val="00797781"/>
    <w:rsid w:val="007A16C8"/>
    <w:rsid w:val="007A19FA"/>
    <w:rsid w:val="007A352E"/>
    <w:rsid w:val="007A4C0A"/>
    <w:rsid w:val="007A5F59"/>
    <w:rsid w:val="007B4103"/>
    <w:rsid w:val="007B4E94"/>
    <w:rsid w:val="007B52BF"/>
    <w:rsid w:val="007B71A8"/>
    <w:rsid w:val="007C1348"/>
    <w:rsid w:val="007C2C91"/>
    <w:rsid w:val="007C46A1"/>
    <w:rsid w:val="007C647D"/>
    <w:rsid w:val="007C6BF0"/>
    <w:rsid w:val="007C6EF5"/>
    <w:rsid w:val="007C765F"/>
    <w:rsid w:val="007D1D40"/>
    <w:rsid w:val="007D2553"/>
    <w:rsid w:val="007D2AFE"/>
    <w:rsid w:val="007D3D3A"/>
    <w:rsid w:val="007D502C"/>
    <w:rsid w:val="007D52D3"/>
    <w:rsid w:val="007D594F"/>
    <w:rsid w:val="007E465C"/>
    <w:rsid w:val="007E5CBD"/>
    <w:rsid w:val="007E682E"/>
    <w:rsid w:val="007E6894"/>
    <w:rsid w:val="007F0167"/>
    <w:rsid w:val="007F0F4F"/>
    <w:rsid w:val="007F31C5"/>
    <w:rsid w:val="007F4E0B"/>
    <w:rsid w:val="007F4E53"/>
    <w:rsid w:val="007F5068"/>
    <w:rsid w:val="007F7598"/>
    <w:rsid w:val="00800AE1"/>
    <w:rsid w:val="00801612"/>
    <w:rsid w:val="00801AAE"/>
    <w:rsid w:val="00802524"/>
    <w:rsid w:val="008026AA"/>
    <w:rsid w:val="00805851"/>
    <w:rsid w:val="008060D9"/>
    <w:rsid w:val="00810584"/>
    <w:rsid w:val="00811310"/>
    <w:rsid w:val="0081221B"/>
    <w:rsid w:val="008124A6"/>
    <w:rsid w:val="00812CBF"/>
    <w:rsid w:val="008134C1"/>
    <w:rsid w:val="008144B3"/>
    <w:rsid w:val="008157CF"/>
    <w:rsid w:val="00817146"/>
    <w:rsid w:val="00823222"/>
    <w:rsid w:val="0082377F"/>
    <w:rsid w:val="0082530C"/>
    <w:rsid w:val="0082531F"/>
    <w:rsid w:val="0082698D"/>
    <w:rsid w:val="0082699F"/>
    <w:rsid w:val="00827CA2"/>
    <w:rsid w:val="00827FAC"/>
    <w:rsid w:val="00830869"/>
    <w:rsid w:val="0083678C"/>
    <w:rsid w:val="00840565"/>
    <w:rsid w:val="008458FC"/>
    <w:rsid w:val="00856BE2"/>
    <w:rsid w:val="008620C5"/>
    <w:rsid w:val="00862C97"/>
    <w:rsid w:val="00863904"/>
    <w:rsid w:val="008652EE"/>
    <w:rsid w:val="00865C4D"/>
    <w:rsid w:val="0086755C"/>
    <w:rsid w:val="008676BB"/>
    <w:rsid w:val="00871D33"/>
    <w:rsid w:val="00872065"/>
    <w:rsid w:val="00874DCF"/>
    <w:rsid w:val="00880A38"/>
    <w:rsid w:val="00880EA2"/>
    <w:rsid w:val="00881070"/>
    <w:rsid w:val="00884E73"/>
    <w:rsid w:val="00885016"/>
    <w:rsid w:val="0088590E"/>
    <w:rsid w:val="0088651C"/>
    <w:rsid w:val="00891FED"/>
    <w:rsid w:val="00894C11"/>
    <w:rsid w:val="00897A03"/>
    <w:rsid w:val="008A0646"/>
    <w:rsid w:val="008A1DC4"/>
    <w:rsid w:val="008A42F1"/>
    <w:rsid w:val="008A4931"/>
    <w:rsid w:val="008A7ACE"/>
    <w:rsid w:val="008B0F7C"/>
    <w:rsid w:val="008B120A"/>
    <w:rsid w:val="008B3E48"/>
    <w:rsid w:val="008B5F76"/>
    <w:rsid w:val="008B732C"/>
    <w:rsid w:val="008B7F36"/>
    <w:rsid w:val="008C06D8"/>
    <w:rsid w:val="008C176C"/>
    <w:rsid w:val="008C1859"/>
    <w:rsid w:val="008C22F4"/>
    <w:rsid w:val="008C2C86"/>
    <w:rsid w:val="008C3486"/>
    <w:rsid w:val="008C673C"/>
    <w:rsid w:val="008C6D9A"/>
    <w:rsid w:val="008D58D2"/>
    <w:rsid w:val="008E1D88"/>
    <w:rsid w:val="008E34DB"/>
    <w:rsid w:val="008E4919"/>
    <w:rsid w:val="008E78A1"/>
    <w:rsid w:val="008E7AC9"/>
    <w:rsid w:val="008F004F"/>
    <w:rsid w:val="008F0234"/>
    <w:rsid w:val="008F0EAF"/>
    <w:rsid w:val="008F197A"/>
    <w:rsid w:val="008F1A2E"/>
    <w:rsid w:val="008F1C3C"/>
    <w:rsid w:val="008F2D7D"/>
    <w:rsid w:val="008F3DAC"/>
    <w:rsid w:val="008F467B"/>
    <w:rsid w:val="008F6573"/>
    <w:rsid w:val="008F7006"/>
    <w:rsid w:val="0090043A"/>
    <w:rsid w:val="00901D3A"/>
    <w:rsid w:val="009026C9"/>
    <w:rsid w:val="00905D86"/>
    <w:rsid w:val="00906143"/>
    <w:rsid w:val="009061E5"/>
    <w:rsid w:val="009065B2"/>
    <w:rsid w:val="009077FF"/>
    <w:rsid w:val="00911096"/>
    <w:rsid w:val="00911374"/>
    <w:rsid w:val="009120B8"/>
    <w:rsid w:val="009138E7"/>
    <w:rsid w:val="009145E9"/>
    <w:rsid w:val="00915322"/>
    <w:rsid w:val="00917463"/>
    <w:rsid w:val="0091779C"/>
    <w:rsid w:val="00917E6C"/>
    <w:rsid w:val="00920203"/>
    <w:rsid w:val="009204D1"/>
    <w:rsid w:val="00920C2F"/>
    <w:rsid w:val="00921D37"/>
    <w:rsid w:val="0092410F"/>
    <w:rsid w:val="00927869"/>
    <w:rsid w:val="00930D2C"/>
    <w:rsid w:val="009327A0"/>
    <w:rsid w:val="00933BC1"/>
    <w:rsid w:val="0093423C"/>
    <w:rsid w:val="009361B5"/>
    <w:rsid w:val="00940BCA"/>
    <w:rsid w:val="0094276B"/>
    <w:rsid w:val="00942E83"/>
    <w:rsid w:val="00946558"/>
    <w:rsid w:val="00947115"/>
    <w:rsid w:val="0094764B"/>
    <w:rsid w:val="00952B2E"/>
    <w:rsid w:val="00952CA6"/>
    <w:rsid w:val="009558E6"/>
    <w:rsid w:val="00955921"/>
    <w:rsid w:val="00957155"/>
    <w:rsid w:val="009608D1"/>
    <w:rsid w:val="00962604"/>
    <w:rsid w:val="00964243"/>
    <w:rsid w:val="0096775F"/>
    <w:rsid w:val="0097111E"/>
    <w:rsid w:val="009716A7"/>
    <w:rsid w:val="009721AD"/>
    <w:rsid w:val="00974CA5"/>
    <w:rsid w:val="00974DBA"/>
    <w:rsid w:val="00975BD3"/>
    <w:rsid w:val="009776E3"/>
    <w:rsid w:val="00981E87"/>
    <w:rsid w:val="009822DA"/>
    <w:rsid w:val="0098688A"/>
    <w:rsid w:val="00987AC4"/>
    <w:rsid w:val="00987CDE"/>
    <w:rsid w:val="00991D89"/>
    <w:rsid w:val="00993922"/>
    <w:rsid w:val="00993A3F"/>
    <w:rsid w:val="009A01AF"/>
    <w:rsid w:val="009A0BB6"/>
    <w:rsid w:val="009A32E4"/>
    <w:rsid w:val="009A56AF"/>
    <w:rsid w:val="009A5A28"/>
    <w:rsid w:val="009A7329"/>
    <w:rsid w:val="009B457B"/>
    <w:rsid w:val="009B4A7E"/>
    <w:rsid w:val="009B56AB"/>
    <w:rsid w:val="009C1394"/>
    <w:rsid w:val="009C19B2"/>
    <w:rsid w:val="009C1FDB"/>
    <w:rsid w:val="009D290E"/>
    <w:rsid w:val="009D2A80"/>
    <w:rsid w:val="009D2F73"/>
    <w:rsid w:val="009D41AD"/>
    <w:rsid w:val="009D4C7E"/>
    <w:rsid w:val="009E0198"/>
    <w:rsid w:val="009E0461"/>
    <w:rsid w:val="009E3D0E"/>
    <w:rsid w:val="009E4B1E"/>
    <w:rsid w:val="009E57B2"/>
    <w:rsid w:val="009F081E"/>
    <w:rsid w:val="009F6BB4"/>
    <w:rsid w:val="009F7550"/>
    <w:rsid w:val="00A019FA"/>
    <w:rsid w:val="00A0325A"/>
    <w:rsid w:val="00A056AF"/>
    <w:rsid w:val="00A0667A"/>
    <w:rsid w:val="00A114BB"/>
    <w:rsid w:val="00A13020"/>
    <w:rsid w:val="00A139D2"/>
    <w:rsid w:val="00A16009"/>
    <w:rsid w:val="00A16270"/>
    <w:rsid w:val="00A16EBC"/>
    <w:rsid w:val="00A16F53"/>
    <w:rsid w:val="00A212A5"/>
    <w:rsid w:val="00A21661"/>
    <w:rsid w:val="00A21C54"/>
    <w:rsid w:val="00A22536"/>
    <w:rsid w:val="00A225AF"/>
    <w:rsid w:val="00A22F31"/>
    <w:rsid w:val="00A22FFE"/>
    <w:rsid w:val="00A24642"/>
    <w:rsid w:val="00A27C3E"/>
    <w:rsid w:val="00A30FB8"/>
    <w:rsid w:val="00A31F30"/>
    <w:rsid w:val="00A33791"/>
    <w:rsid w:val="00A3509C"/>
    <w:rsid w:val="00A40817"/>
    <w:rsid w:val="00A4226C"/>
    <w:rsid w:val="00A447C4"/>
    <w:rsid w:val="00A4661B"/>
    <w:rsid w:val="00A469BD"/>
    <w:rsid w:val="00A47424"/>
    <w:rsid w:val="00A5221E"/>
    <w:rsid w:val="00A529B1"/>
    <w:rsid w:val="00A5356B"/>
    <w:rsid w:val="00A541CD"/>
    <w:rsid w:val="00A548AD"/>
    <w:rsid w:val="00A56C2E"/>
    <w:rsid w:val="00A57A3D"/>
    <w:rsid w:val="00A57BC8"/>
    <w:rsid w:val="00A63EF7"/>
    <w:rsid w:val="00A65756"/>
    <w:rsid w:val="00A65EB8"/>
    <w:rsid w:val="00A66085"/>
    <w:rsid w:val="00A669D1"/>
    <w:rsid w:val="00A673E7"/>
    <w:rsid w:val="00A709E4"/>
    <w:rsid w:val="00A74370"/>
    <w:rsid w:val="00A7439D"/>
    <w:rsid w:val="00A745C6"/>
    <w:rsid w:val="00A749AD"/>
    <w:rsid w:val="00A877B4"/>
    <w:rsid w:val="00A91EC3"/>
    <w:rsid w:val="00A920EC"/>
    <w:rsid w:val="00A92850"/>
    <w:rsid w:val="00A93BA6"/>
    <w:rsid w:val="00A975CD"/>
    <w:rsid w:val="00AA0385"/>
    <w:rsid w:val="00AA069F"/>
    <w:rsid w:val="00AA0C59"/>
    <w:rsid w:val="00AA10A9"/>
    <w:rsid w:val="00AA16D3"/>
    <w:rsid w:val="00AA2360"/>
    <w:rsid w:val="00AA2927"/>
    <w:rsid w:val="00AA34DE"/>
    <w:rsid w:val="00AA44A7"/>
    <w:rsid w:val="00AA571F"/>
    <w:rsid w:val="00AB0147"/>
    <w:rsid w:val="00AB0C64"/>
    <w:rsid w:val="00AB2F2B"/>
    <w:rsid w:val="00AB42FD"/>
    <w:rsid w:val="00AB51F4"/>
    <w:rsid w:val="00AC2C4C"/>
    <w:rsid w:val="00AC39AC"/>
    <w:rsid w:val="00AC77CD"/>
    <w:rsid w:val="00AD310F"/>
    <w:rsid w:val="00AD55A3"/>
    <w:rsid w:val="00AE1D34"/>
    <w:rsid w:val="00AE5523"/>
    <w:rsid w:val="00AE5FE1"/>
    <w:rsid w:val="00AE7222"/>
    <w:rsid w:val="00AF3CB5"/>
    <w:rsid w:val="00AF3DDC"/>
    <w:rsid w:val="00AF6341"/>
    <w:rsid w:val="00B00ED5"/>
    <w:rsid w:val="00B01660"/>
    <w:rsid w:val="00B021A2"/>
    <w:rsid w:val="00B034C3"/>
    <w:rsid w:val="00B0669B"/>
    <w:rsid w:val="00B07D44"/>
    <w:rsid w:val="00B118B2"/>
    <w:rsid w:val="00B11C45"/>
    <w:rsid w:val="00B1346A"/>
    <w:rsid w:val="00B1589A"/>
    <w:rsid w:val="00B165F2"/>
    <w:rsid w:val="00B22528"/>
    <w:rsid w:val="00B24354"/>
    <w:rsid w:val="00B24D4C"/>
    <w:rsid w:val="00B2629B"/>
    <w:rsid w:val="00B26DA9"/>
    <w:rsid w:val="00B3214E"/>
    <w:rsid w:val="00B32240"/>
    <w:rsid w:val="00B34A61"/>
    <w:rsid w:val="00B360D0"/>
    <w:rsid w:val="00B3746B"/>
    <w:rsid w:val="00B37681"/>
    <w:rsid w:val="00B42C79"/>
    <w:rsid w:val="00B45348"/>
    <w:rsid w:val="00B45CB5"/>
    <w:rsid w:val="00B46640"/>
    <w:rsid w:val="00B50277"/>
    <w:rsid w:val="00B51914"/>
    <w:rsid w:val="00B51C2C"/>
    <w:rsid w:val="00B543F9"/>
    <w:rsid w:val="00B55BD2"/>
    <w:rsid w:val="00B56436"/>
    <w:rsid w:val="00B6019C"/>
    <w:rsid w:val="00B66880"/>
    <w:rsid w:val="00B70CF8"/>
    <w:rsid w:val="00B71A6E"/>
    <w:rsid w:val="00B729BA"/>
    <w:rsid w:val="00B733F4"/>
    <w:rsid w:val="00B738BB"/>
    <w:rsid w:val="00B74705"/>
    <w:rsid w:val="00B75227"/>
    <w:rsid w:val="00B82473"/>
    <w:rsid w:val="00B82F48"/>
    <w:rsid w:val="00B836FB"/>
    <w:rsid w:val="00B846CE"/>
    <w:rsid w:val="00B8513E"/>
    <w:rsid w:val="00B8573F"/>
    <w:rsid w:val="00B92CE5"/>
    <w:rsid w:val="00B93534"/>
    <w:rsid w:val="00B93C21"/>
    <w:rsid w:val="00B948C6"/>
    <w:rsid w:val="00B95665"/>
    <w:rsid w:val="00B971D2"/>
    <w:rsid w:val="00BA3B9A"/>
    <w:rsid w:val="00BA56D8"/>
    <w:rsid w:val="00BB4C68"/>
    <w:rsid w:val="00BB6AF7"/>
    <w:rsid w:val="00BB6DC1"/>
    <w:rsid w:val="00BB7E9B"/>
    <w:rsid w:val="00BC2355"/>
    <w:rsid w:val="00BC2C8F"/>
    <w:rsid w:val="00BC3C19"/>
    <w:rsid w:val="00BC417D"/>
    <w:rsid w:val="00BC5DFC"/>
    <w:rsid w:val="00BC6362"/>
    <w:rsid w:val="00BC6610"/>
    <w:rsid w:val="00BD01BD"/>
    <w:rsid w:val="00BD0236"/>
    <w:rsid w:val="00BD0601"/>
    <w:rsid w:val="00BD1C1A"/>
    <w:rsid w:val="00BD3E53"/>
    <w:rsid w:val="00BD409D"/>
    <w:rsid w:val="00BD6549"/>
    <w:rsid w:val="00BD7454"/>
    <w:rsid w:val="00BE4401"/>
    <w:rsid w:val="00BE5A7A"/>
    <w:rsid w:val="00BE66FB"/>
    <w:rsid w:val="00BF417A"/>
    <w:rsid w:val="00BF6667"/>
    <w:rsid w:val="00BF6C5D"/>
    <w:rsid w:val="00BF73C3"/>
    <w:rsid w:val="00C02801"/>
    <w:rsid w:val="00C02948"/>
    <w:rsid w:val="00C03256"/>
    <w:rsid w:val="00C03AB8"/>
    <w:rsid w:val="00C061EB"/>
    <w:rsid w:val="00C12BAC"/>
    <w:rsid w:val="00C12EE3"/>
    <w:rsid w:val="00C174D1"/>
    <w:rsid w:val="00C17C67"/>
    <w:rsid w:val="00C2046B"/>
    <w:rsid w:val="00C20AA8"/>
    <w:rsid w:val="00C20AE5"/>
    <w:rsid w:val="00C21034"/>
    <w:rsid w:val="00C22AD8"/>
    <w:rsid w:val="00C23798"/>
    <w:rsid w:val="00C3002B"/>
    <w:rsid w:val="00C30EBE"/>
    <w:rsid w:val="00C33C39"/>
    <w:rsid w:val="00C351C8"/>
    <w:rsid w:val="00C356EE"/>
    <w:rsid w:val="00C3592F"/>
    <w:rsid w:val="00C35E66"/>
    <w:rsid w:val="00C378A7"/>
    <w:rsid w:val="00C4126A"/>
    <w:rsid w:val="00C422FF"/>
    <w:rsid w:val="00C43E19"/>
    <w:rsid w:val="00C4727E"/>
    <w:rsid w:val="00C525B6"/>
    <w:rsid w:val="00C52C62"/>
    <w:rsid w:val="00C52CB6"/>
    <w:rsid w:val="00C536D4"/>
    <w:rsid w:val="00C54123"/>
    <w:rsid w:val="00C54629"/>
    <w:rsid w:val="00C55B03"/>
    <w:rsid w:val="00C6113E"/>
    <w:rsid w:val="00C64537"/>
    <w:rsid w:val="00C6546C"/>
    <w:rsid w:val="00C713EE"/>
    <w:rsid w:val="00C7185A"/>
    <w:rsid w:val="00C721F4"/>
    <w:rsid w:val="00C72240"/>
    <w:rsid w:val="00C73B96"/>
    <w:rsid w:val="00C75FBC"/>
    <w:rsid w:val="00C77138"/>
    <w:rsid w:val="00C774CC"/>
    <w:rsid w:val="00C82FAB"/>
    <w:rsid w:val="00C834B7"/>
    <w:rsid w:val="00C8378A"/>
    <w:rsid w:val="00C84A67"/>
    <w:rsid w:val="00C854ED"/>
    <w:rsid w:val="00C86519"/>
    <w:rsid w:val="00C91277"/>
    <w:rsid w:val="00C92C64"/>
    <w:rsid w:val="00CA0519"/>
    <w:rsid w:val="00CA22C1"/>
    <w:rsid w:val="00CA378A"/>
    <w:rsid w:val="00CA43A2"/>
    <w:rsid w:val="00CB119F"/>
    <w:rsid w:val="00CB4F5E"/>
    <w:rsid w:val="00CB5F00"/>
    <w:rsid w:val="00CB723F"/>
    <w:rsid w:val="00CC0D63"/>
    <w:rsid w:val="00CC23CD"/>
    <w:rsid w:val="00CC23F0"/>
    <w:rsid w:val="00CC4E2E"/>
    <w:rsid w:val="00CC669D"/>
    <w:rsid w:val="00CC6869"/>
    <w:rsid w:val="00CC74C1"/>
    <w:rsid w:val="00CC78FE"/>
    <w:rsid w:val="00CC7AB7"/>
    <w:rsid w:val="00CD1D0A"/>
    <w:rsid w:val="00CD26D3"/>
    <w:rsid w:val="00CD27AB"/>
    <w:rsid w:val="00CD591E"/>
    <w:rsid w:val="00CE1EB4"/>
    <w:rsid w:val="00CE348B"/>
    <w:rsid w:val="00CE428D"/>
    <w:rsid w:val="00CE709E"/>
    <w:rsid w:val="00CE7408"/>
    <w:rsid w:val="00CF0B4C"/>
    <w:rsid w:val="00CF175E"/>
    <w:rsid w:val="00CF23E2"/>
    <w:rsid w:val="00CF4725"/>
    <w:rsid w:val="00CF6C3D"/>
    <w:rsid w:val="00CF6F8D"/>
    <w:rsid w:val="00D01A2E"/>
    <w:rsid w:val="00D02EF7"/>
    <w:rsid w:val="00D036D7"/>
    <w:rsid w:val="00D05163"/>
    <w:rsid w:val="00D05ED5"/>
    <w:rsid w:val="00D1100F"/>
    <w:rsid w:val="00D12685"/>
    <w:rsid w:val="00D13CB3"/>
    <w:rsid w:val="00D14AB9"/>
    <w:rsid w:val="00D14B34"/>
    <w:rsid w:val="00D14DEE"/>
    <w:rsid w:val="00D15A26"/>
    <w:rsid w:val="00D16045"/>
    <w:rsid w:val="00D20054"/>
    <w:rsid w:val="00D211AA"/>
    <w:rsid w:val="00D221D7"/>
    <w:rsid w:val="00D229F2"/>
    <w:rsid w:val="00D22D14"/>
    <w:rsid w:val="00D24427"/>
    <w:rsid w:val="00D2653E"/>
    <w:rsid w:val="00D30CF5"/>
    <w:rsid w:val="00D3196B"/>
    <w:rsid w:val="00D32F68"/>
    <w:rsid w:val="00D336CD"/>
    <w:rsid w:val="00D3498C"/>
    <w:rsid w:val="00D37434"/>
    <w:rsid w:val="00D40337"/>
    <w:rsid w:val="00D4147E"/>
    <w:rsid w:val="00D42DD3"/>
    <w:rsid w:val="00D44100"/>
    <w:rsid w:val="00D472BE"/>
    <w:rsid w:val="00D479A5"/>
    <w:rsid w:val="00D50086"/>
    <w:rsid w:val="00D502DF"/>
    <w:rsid w:val="00D504B2"/>
    <w:rsid w:val="00D51BCA"/>
    <w:rsid w:val="00D53464"/>
    <w:rsid w:val="00D53665"/>
    <w:rsid w:val="00D551E6"/>
    <w:rsid w:val="00D55BF7"/>
    <w:rsid w:val="00D57C81"/>
    <w:rsid w:val="00D6068D"/>
    <w:rsid w:val="00D612BF"/>
    <w:rsid w:val="00D614C1"/>
    <w:rsid w:val="00D61CCF"/>
    <w:rsid w:val="00D653BC"/>
    <w:rsid w:val="00D65FC1"/>
    <w:rsid w:val="00D711B6"/>
    <w:rsid w:val="00D75C53"/>
    <w:rsid w:val="00D771C0"/>
    <w:rsid w:val="00D87A4C"/>
    <w:rsid w:val="00D90E15"/>
    <w:rsid w:val="00D91906"/>
    <w:rsid w:val="00D95813"/>
    <w:rsid w:val="00D964C0"/>
    <w:rsid w:val="00DA015D"/>
    <w:rsid w:val="00DA295D"/>
    <w:rsid w:val="00DA3193"/>
    <w:rsid w:val="00DA64F8"/>
    <w:rsid w:val="00DA6C7A"/>
    <w:rsid w:val="00DA6F6D"/>
    <w:rsid w:val="00DB510E"/>
    <w:rsid w:val="00DB7032"/>
    <w:rsid w:val="00DC1D48"/>
    <w:rsid w:val="00DC24A4"/>
    <w:rsid w:val="00DC516C"/>
    <w:rsid w:val="00DC6475"/>
    <w:rsid w:val="00DC6650"/>
    <w:rsid w:val="00DC6BF7"/>
    <w:rsid w:val="00DD0597"/>
    <w:rsid w:val="00DD193B"/>
    <w:rsid w:val="00DD46FB"/>
    <w:rsid w:val="00DD56C7"/>
    <w:rsid w:val="00DD59A5"/>
    <w:rsid w:val="00DD5CBE"/>
    <w:rsid w:val="00DD5DB7"/>
    <w:rsid w:val="00DD7D3A"/>
    <w:rsid w:val="00DE2D59"/>
    <w:rsid w:val="00DE3572"/>
    <w:rsid w:val="00DE3BC1"/>
    <w:rsid w:val="00DE42C0"/>
    <w:rsid w:val="00DE44A7"/>
    <w:rsid w:val="00DE4ACC"/>
    <w:rsid w:val="00DE596C"/>
    <w:rsid w:val="00DE601D"/>
    <w:rsid w:val="00DE69C7"/>
    <w:rsid w:val="00DF2FE1"/>
    <w:rsid w:val="00DF5866"/>
    <w:rsid w:val="00E0020D"/>
    <w:rsid w:val="00E01677"/>
    <w:rsid w:val="00E02E25"/>
    <w:rsid w:val="00E04BD1"/>
    <w:rsid w:val="00E06C58"/>
    <w:rsid w:val="00E10114"/>
    <w:rsid w:val="00E10AEE"/>
    <w:rsid w:val="00E10D91"/>
    <w:rsid w:val="00E11777"/>
    <w:rsid w:val="00E129C2"/>
    <w:rsid w:val="00E132E0"/>
    <w:rsid w:val="00E14025"/>
    <w:rsid w:val="00E160C6"/>
    <w:rsid w:val="00E16167"/>
    <w:rsid w:val="00E16AAA"/>
    <w:rsid w:val="00E17B87"/>
    <w:rsid w:val="00E219D3"/>
    <w:rsid w:val="00E21E32"/>
    <w:rsid w:val="00E22675"/>
    <w:rsid w:val="00E229CE"/>
    <w:rsid w:val="00E22C0C"/>
    <w:rsid w:val="00E22FF5"/>
    <w:rsid w:val="00E26F34"/>
    <w:rsid w:val="00E26F72"/>
    <w:rsid w:val="00E27F98"/>
    <w:rsid w:val="00E31D3B"/>
    <w:rsid w:val="00E3212C"/>
    <w:rsid w:val="00E321CD"/>
    <w:rsid w:val="00E361DE"/>
    <w:rsid w:val="00E36E34"/>
    <w:rsid w:val="00E36EE7"/>
    <w:rsid w:val="00E3704F"/>
    <w:rsid w:val="00E37E48"/>
    <w:rsid w:val="00E40AD8"/>
    <w:rsid w:val="00E42E67"/>
    <w:rsid w:val="00E42FF0"/>
    <w:rsid w:val="00E438A7"/>
    <w:rsid w:val="00E4470E"/>
    <w:rsid w:val="00E45B56"/>
    <w:rsid w:val="00E4741B"/>
    <w:rsid w:val="00E53B1C"/>
    <w:rsid w:val="00E547F0"/>
    <w:rsid w:val="00E558AF"/>
    <w:rsid w:val="00E55913"/>
    <w:rsid w:val="00E577ED"/>
    <w:rsid w:val="00E631C3"/>
    <w:rsid w:val="00E639B9"/>
    <w:rsid w:val="00E63FF4"/>
    <w:rsid w:val="00E66C43"/>
    <w:rsid w:val="00E67727"/>
    <w:rsid w:val="00E67BB0"/>
    <w:rsid w:val="00E7000E"/>
    <w:rsid w:val="00E71946"/>
    <w:rsid w:val="00E73444"/>
    <w:rsid w:val="00E75191"/>
    <w:rsid w:val="00E75772"/>
    <w:rsid w:val="00E75A53"/>
    <w:rsid w:val="00E802AA"/>
    <w:rsid w:val="00E809A6"/>
    <w:rsid w:val="00E80B45"/>
    <w:rsid w:val="00E82583"/>
    <w:rsid w:val="00E86D54"/>
    <w:rsid w:val="00E875C0"/>
    <w:rsid w:val="00E9306F"/>
    <w:rsid w:val="00E94AE1"/>
    <w:rsid w:val="00E95666"/>
    <w:rsid w:val="00E96077"/>
    <w:rsid w:val="00E97D18"/>
    <w:rsid w:val="00EA1118"/>
    <w:rsid w:val="00EA319A"/>
    <w:rsid w:val="00EB00A3"/>
    <w:rsid w:val="00EB0EF7"/>
    <w:rsid w:val="00EB19B3"/>
    <w:rsid w:val="00EB23A8"/>
    <w:rsid w:val="00EB275B"/>
    <w:rsid w:val="00EB276E"/>
    <w:rsid w:val="00EB367F"/>
    <w:rsid w:val="00EB5316"/>
    <w:rsid w:val="00EC05A9"/>
    <w:rsid w:val="00EC1090"/>
    <w:rsid w:val="00EC30BE"/>
    <w:rsid w:val="00EC3F9C"/>
    <w:rsid w:val="00EC4873"/>
    <w:rsid w:val="00EC60F5"/>
    <w:rsid w:val="00EC77D8"/>
    <w:rsid w:val="00ED3373"/>
    <w:rsid w:val="00ED50DD"/>
    <w:rsid w:val="00EE0708"/>
    <w:rsid w:val="00EE0D35"/>
    <w:rsid w:val="00EE1A3F"/>
    <w:rsid w:val="00EE1E24"/>
    <w:rsid w:val="00EE3A2B"/>
    <w:rsid w:val="00EE589A"/>
    <w:rsid w:val="00EE724E"/>
    <w:rsid w:val="00EF05FD"/>
    <w:rsid w:val="00EF15B5"/>
    <w:rsid w:val="00EF2A8A"/>
    <w:rsid w:val="00EF2EEA"/>
    <w:rsid w:val="00EF3FBE"/>
    <w:rsid w:val="00EF5C38"/>
    <w:rsid w:val="00F01D8F"/>
    <w:rsid w:val="00F01E47"/>
    <w:rsid w:val="00F0334E"/>
    <w:rsid w:val="00F0451E"/>
    <w:rsid w:val="00F06298"/>
    <w:rsid w:val="00F07000"/>
    <w:rsid w:val="00F071EE"/>
    <w:rsid w:val="00F12787"/>
    <w:rsid w:val="00F13290"/>
    <w:rsid w:val="00F14048"/>
    <w:rsid w:val="00F14916"/>
    <w:rsid w:val="00F15098"/>
    <w:rsid w:val="00F153EB"/>
    <w:rsid w:val="00F167CF"/>
    <w:rsid w:val="00F1685A"/>
    <w:rsid w:val="00F17ED6"/>
    <w:rsid w:val="00F20A9A"/>
    <w:rsid w:val="00F21BF6"/>
    <w:rsid w:val="00F2223C"/>
    <w:rsid w:val="00F25EA9"/>
    <w:rsid w:val="00F26697"/>
    <w:rsid w:val="00F303AF"/>
    <w:rsid w:val="00F34CBB"/>
    <w:rsid w:val="00F35AEE"/>
    <w:rsid w:val="00F368D2"/>
    <w:rsid w:val="00F37500"/>
    <w:rsid w:val="00F41260"/>
    <w:rsid w:val="00F421CD"/>
    <w:rsid w:val="00F4230E"/>
    <w:rsid w:val="00F42ED4"/>
    <w:rsid w:val="00F43E55"/>
    <w:rsid w:val="00F4774A"/>
    <w:rsid w:val="00F508AF"/>
    <w:rsid w:val="00F52DC5"/>
    <w:rsid w:val="00F6415F"/>
    <w:rsid w:val="00F660C6"/>
    <w:rsid w:val="00F67215"/>
    <w:rsid w:val="00F70C17"/>
    <w:rsid w:val="00F72063"/>
    <w:rsid w:val="00F73950"/>
    <w:rsid w:val="00F74E26"/>
    <w:rsid w:val="00F80296"/>
    <w:rsid w:val="00F816C5"/>
    <w:rsid w:val="00F90EB1"/>
    <w:rsid w:val="00F91A67"/>
    <w:rsid w:val="00F92DCC"/>
    <w:rsid w:val="00F93086"/>
    <w:rsid w:val="00F9368E"/>
    <w:rsid w:val="00F949AA"/>
    <w:rsid w:val="00F95020"/>
    <w:rsid w:val="00FA166B"/>
    <w:rsid w:val="00FA23AF"/>
    <w:rsid w:val="00FB0E51"/>
    <w:rsid w:val="00FB12D7"/>
    <w:rsid w:val="00FB1916"/>
    <w:rsid w:val="00FB1BC2"/>
    <w:rsid w:val="00FB3718"/>
    <w:rsid w:val="00FB57A2"/>
    <w:rsid w:val="00FC27EC"/>
    <w:rsid w:val="00FC29CE"/>
    <w:rsid w:val="00FC48F7"/>
    <w:rsid w:val="00FC5B08"/>
    <w:rsid w:val="00FC5F14"/>
    <w:rsid w:val="00FC6C6D"/>
    <w:rsid w:val="00FC7866"/>
    <w:rsid w:val="00FC7B7F"/>
    <w:rsid w:val="00FD179F"/>
    <w:rsid w:val="00FD36CC"/>
    <w:rsid w:val="00FD6BCA"/>
    <w:rsid w:val="00FD75EA"/>
    <w:rsid w:val="00FD7F68"/>
    <w:rsid w:val="00FE3B78"/>
    <w:rsid w:val="00FE64A0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;"/>
  <w14:docId w14:val="727F5E3A"/>
  <w15:docId w15:val="{7D972DA0-C630-4C36-A4CF-587ED427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4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46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469BD"/>
  </w:style>
  <w:style w:type="table" w:customStyle="1" w:styleId="12">
    <w:name w:val="Сетка таблицы1"/>
    <w:basedOn w:val="a1"/>
    <w:next w:val="a3"/>
    <w:uiPriority w:val="59"/>
    <w:rsid w:val="00A469B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22"/>
    <w:qFormat/>
    <w:rsid w:val="00A469BD"/>
    <w:rPr>
      <w:b/>
      <w:bCs/>
    </w:rPr>
  </w:style>
  <w:style w:type="paragraph" w:styleId="a5">
    <w:name w:val="List Paragraph"/>
    <w:basedOn w:val="a"/>
    <w:uiPriority w:val="34"/>
    <w:qFormat/>
    <w:rsid w:val="00A469BD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9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rsid w:val="00A46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rsid w:val="00A4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link w:val="a8"/>
    <w:semiHidden/>
    <w:rsid w:val="00A469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469B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link w:val="aa"/>
    <w:uiPriority w:val="99"/>
    <w:rsid w:val="00A469BD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469B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link w:val="ac"/>
    <w:uiPriority w:val="99"/>
    <w:rsid w:val="00A469BD"/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A469B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3">
    <w:name w:val="Гиперссылка1"/>
    <w:rsid w:val="00A469BD"/>
    <w:rPr>
      <w:color w:val="0000FF"/>
      <w:u w:val="single"/>
    </w:rPr>
  </w:style>
  <w:style w:type="paragraph" w:customStyle="1" w:styleId="14">
    <w:name w:val="Текст сноски1"/>
    <w:basedOn w:val="a"/>
    <w:next w:val="ae"/>
    <w:link w:val="af"/>
    <w:uiPriority w:val="99"/>
    <w:semiHidden/>
    <w:unhideWhenUsed/>
    <w:rsid w:val="00A469B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14"/>
    <w:uiPriority w:val="99"/>
    <w:semiHidden/>
    <w:rsid w:val="00A469BD"/>
    <w:rPr>
      <w:rFonts w:eastAsia="Calibri"/>
      <w:sz w:val="20"/>
      <w:szCs w:val="20"/>
      <w:lang w:eastAsia="en-US"/>
    </w:rPr>
  </w:style>
  <w:style w:type="character" w:styleId="af0">
    <w:name w:val="footnote reference"/>
    <w:uiPriority w:val="99"/>
    <w:semiHidden/>
    <w:unhideWhenUsed/>
    <w:rsid w:val="00A469BD"/>
    <w:rPr>
      <w:vertAlign w:val="superscript"/>
    </w:rPr>
  </w:style>
  <w:style w:type="paragraph" w:customStyle="1" w:styleId="210">
    <w:name w:val="Основной текст с отступом 21"/>
    <w:basedOn w:val="a"/>
    <w:rsid w:val="00A469B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469B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A4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uiPriority w:val="9"/>
    <w:semiHidden/>
    <w:rsid w:val="00A469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Hyperlink"/>
    <w:uiPriority w:val="99"/>
    <w:semiHidden/>
    <w:unhideWhenUsed/>
    <w:rsid w:val="00A469BD"/>
    <w:rPr>
      <w:color w:val="0000FF"/>
      <w:u w:val="single"/>
    </w:rPr>
  </w:style>
  <w:style w:type="paragraph" w:styleId="ae">
    <w:name w:val="footnote text"/>
    <w:basedOn w:val="a"/>
    <w:link w:val="15"/>
    <w:uiPriority w:val="99"/>
    <w:semiHidden/>
    <w:unhideWhenUsed/>
    <w:rsid w:val="00A469BD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link w:val="ae"/>
    <w:uiPriority w:val="99"/>
    <w:semiHidden/>
    <w:rsid w:val="00A469BD"/>
    <w:rPr>
      <w:sz w:val="20"/>
      <w:szCs w:val="20"/>
    </w:rPr>
  </w:style>
  <w:style w:type="character" w:styleId="af2">
    <w:name w:val="annotation reference"/>
    <w:uiPriority w:val="99"/>
    <w:semiHidden/>
    <w:unhideWhenUsed/>
    <w:rsid w:val="001C15B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15B9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1C15B9"/>
    <w:rPr>
      <w:lang w:eastAsia="en-US"/>
    </w:rPr>
  </w:style>
  <w:style w:type="character" w:customStyle="1" w:styleId="10">
    <w:name w:val="Заголовок 1 Знак"/>
    <w:link w:val="1"/>
    <w:uiPriority w:val="9"/>
    <w:rsid w:val="00614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5">
    <w:name w:val="page number"/>
    <w:uiPriority w:val="99"/>
    <w:semiHidden/>
    <w:unhideWhenUsed/>
    <w:rsid w:val="00D14B34"/>
  </w:style>
  <w:style w:type="character" w:customStyle="1" w:styleId="apple-converted-space">
    <w:name w:val="apple-converted-space"/>
    <w:rsid w:val="00137F9C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55516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55163"/>
    <w:rPr>
      <w:b/>
      <w:bCs/>
      <w:lang w:eastAsia="en-US"/>
    </w:rPr>
  </w:style>
  <w:style w:type="paragraph" w:styleId="af8">
    <w:name w:val="Revision"/>
    <w:hidden/>
    <w:uiPriority w:val="99"/>
    <w:semiHidden/>
    <w:rsid w:val="00DD46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157D-A4D7-4F47-9F05-BE5CA1EF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consultantplus://offline/ref=0070D334D1A24AE72A2010C5929970022F6C7092242A5B9C79B3266FAF3E2ACE0A3B42576C95B9B5dChCP</vt:lpwstr>
      </vt:variant>
      <vt:variant>
        <vt:lpwstr/>
      </vt:variant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consultantplus://offline/ref=04CA2E5C09D1C7C607B7A80FAA15284E6FE3449F4C8D9C5F3499AF3DE85CCCEF3D94423E7E703174JEaDP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Антон</dc:creator>
  <cp:lastModifiedBy>Зимонина Ирина</cp:lastModifiedBy>
  <cp:revision>17</cp:revision>
  <cp:lastPrinted>2020-06-25T13:01:00Z</cp:lastPrinted>
  <dcterms:created xsi:type="dcterms:W3CDTF">2022-04-04T16:32:00Z</dcterms:created>
  <dcterms:modified xsi:type="dcterms:W3CDTF">2024-02-22T09:46:00Z</dcterms:modified>
</cp:coreProperties>
</file>