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637D" w14:textId="77777777" w:rsidR="00974BDE" w:rsidRPr="0095168E" w:rsidRDefault="00974BDE" w:rsidP="005E77BC">
      <w:pPr>
        <w:autoSpaceDE w:val="0"/>
        <w:autoSpaceDN w:val="0"/>
        <w:adjustRightInd w:val="0"/>
        <w:spacing w:after="0" w:line="240" w:lineRule="auto"/>
        <w:jc w:val="right"/>
        <w:rPr>
          <w:rFonts w:ascii="Times New Roman" w:hAnsi="Times New Roman" w:cs="Times New Roman"/>
          <w:color w:val="000000"/>
        </w:rPr>
      </w:pPr>
      <w:bookmarkStart w:id="0" w:name="_GoBack"/>
      <w:bookmarkEnd w:id="0"/>
      <w:r w:rsidRPr="0095168E">
        <w:rPr>
          <w:rFonts w:ascii="Times New Roman" w:hAnsi="Times New Roman" w:cs="Times New Roman"/>
          <w:b/>
          <w:bCs/>
          <w:color w:val="000000"/>
        </w:rPr>
        <w:t xml:space="preserve">УТВЕРЖДЕН </w:t>
      </w:r>
    </w:p>
    <w:p w14:paraId="1D9A70FA" w14:textId="77777777" w:rsidR="0010057D" w:rsidRPr="0095168E" w:rsidRDefault="00EA4426" w:rsidP="005E77BC">
      <w:pPr>
        <w:autoSpaceDE w:val="0"/>
        <w:autoSpaceDN w:val="0"/>
        <w:adjustRightInd w:val="0"/>
        <w:spacing w:after="0" w:line="240" w:lineRule="auto"/>
        <w:jc w:val="right"/>
        <w:rPr>
          <w:rFonts w:ascii="Times New Roman" w:hAnsi="Times New Roman" w:cs="Times New Roman"/>
          <w:color w:val="000000"/>
        </w:rPr>
      </w:pPr>
      <w:r w:rsidRPr="0095168E">
        <w:rPr>
          <w:rFonts w:ascii="Times New Roman" w:hAnsi="Times New Roman" w:cs="Times New Roman"/>
          <w:color w:val="000000"/>
        </w:rPr>
        <w:t>Правлением</w:t>
      </w:r>
      <w:r w:rsidR="00974BDE" w:rsidRPr="0095168E">
        <w:rPr>
          <w:rFonts w:ascii="Times New Roman" w:hAnsi="Times New Roman" w:cs="Times New Roman"/>
          <w:color w:val="000000"/>
        </w:rPr>
        <w:t xml:space="preserve"> АО «</w:t>
      </w:r>
      <w:proofErr w:type="spellStart"/>
      <w:r w:rsidR="0010057D" w:rsidRPr="0095168E">
        <w:rPr>
          <w:rFonts w:ascii="Times New Roman" w:hAnsi="Times New Roman" w:cs="Times New Roman"/>
          <w:color w:val="000000"/>
        </w:rPr>
        <w:t>НДБанк</w:t>
      </w:r>
      <w:proofErr w:type="spellEnd"/>
      <w:r w:rsidR="00974BDE" w:rsidRPr="0095168E">
        <w:rPr>
          <w:rFonts w:ascii="Times New Roman" w:hAnsi="Times New Roman" w:cs="Times New Roman"/>
          <w:color w:val="000000"/>
        </w:rPr>
        <w:t>»</w:t>
      </w:r>
      <w:r w:rsidR="0010057D" w:rsidRPr="0095168E">
        <w:rPr>
          <w:rFonts w:ascii="Times New Roman" w:hAnsi="Times New Roman" w:cs="Times New Roman"/>
          <w:color w:val="000000"/>
        </w:rPr>
        <w:t>,</w:t>
      </w:r>
    </w:p>
    <w:p w14:paraId="48ECF3FF" w14:textId="4F343062" w:rsidR="00974BDE" w:rsidRPr="0095168E" w:rsidRDefault="0010057D" w:rsidP="005E77BC">
      <w:pPr>
        <w:autoSpaceDE w:val="0"/>
        <w:autoSpaceDN w:val="0"/>
        <w:adjustRightInd w:val="0"/>
        <w:spacing w:after="0" w:line="240" w:lineRule="auto"/>
        <w:jc w:val="right"/>
        <w:rPr>
          <w:rFonts w:ascii="Times New Roman" w:hAnsi="Times New Roman" w:cs="Times New Roman"/>
          <w:color w:val="000000"/>
        </w:rPr>
      </w:pPr>
      <w:r w:rsidRPr="0095168E">
        <w:rPr>
          <w:rFonts w:ascii="Times New Roman" w:hAnsi="Times New Roman" w:cs="Times New Roman"/>
          <w:color w:val="000000"/>
        </w:rPr>
        <w:t>Протокол</w:t>
      </w:r>
      <w:r w:rsidR="00974BDE" w:rsidRPr="0095168E">
        <w:rPr>
          <w:rFonts w:ascii="Times New Roman" w:hAnsi="Times New Roman" w:cs="Times New Roman"/>
          <w:color w:val="000000"/>
        </w:rPr>
        <w:t xml:space="preserve"> </w:t>
      </w:r>
      <w:r w:rsidRPr="0095168E">
        <w:rPr>
          <w:rFonts w:ascii="Times New Roman" w:hAnsi="Times New Roman" w:cs="Times New Roman"/>
          <w:color w:val="000000"/>
        </w:rPr>
        <w:t xml:space="preserve">от </w:t>
      </w:r>
      <w:r w:rsidR="00505ABA">
        <w:rPr>
          <w:rFonts w:ascii="Times New Roman" w:hAnsi="Times New Roman" w:cs="Times New Roman"/>
          <w:color w:val="000000"/>
        </w:rPr>
        <w:t>12.02.2021</w:t>
      </w:r>
      <w:r w:rsidRPr="0095168E">
        <w:rPr>
          <w:rFonts w:ascii="Times New Roman" w:hAnsi="Times New Roman" w:cs="Times New Roman"/>
          <w:color w:val="000000"/>
        </w:rPr>
        <w:t xml:space="preserve"> 2021 года №</w:t>
      </w:r>
      <w:r w:rsidR="008B27AB" w:rsidRPr="0095168E">
        <w:rPr>
          <w:rFonts w:ascii="Times New Roman" w:hAnsi="Times New Roman" w:cs="Times New Roman"/>
          <w:color w:val="000000"/>
        </w:rPr>
        <w:t xml:space="preserve"> </w:t>
      </w:r>
      <w:r w:rsidR="00505ABA">
        <w:rPr>
          <w:rFonts w:ascii="Times New Roman" w:hAnsi="Times New Roman" w:cs="Times New Roman"/>
          <w:color w:val="000000"/>
        </w:rPr>
        <w:t>02-12/П-2021</w:t>
      </w:r>
    </w:p>
    <w:p w14:paraId="45595AEC" w14:textId="77777777" w:rsidR="00974BDE" w:rsidRPr="0010057D" w:rsidRDefault="00974BDE" w:rsidP="005E77BC">
      <w:pPr>
        <w:autoSpaceDE w:val="0"/>
        <w:autoSpaceDN w:val="0"/>
        <w:adjustRightInd w:val="0"/>
        <w:spacing w:after="0" w:line="240" w:lineRule="auto"/>
        <w:jc w:val="right"/>
        <w:rPr>
          <w:rFonts w:ascii="Times New Roman" w:hAnsi="Times New Roman" w:cs="Times New Roman"/>
          <w:color w:val="000000"/>
          <w:sz w:val="18"/>
          <w:szCs w:val="18"/>
        </w:rPr>
      </w:pPr>
      <w:r w:rsidRPr="0010057D">
        <w:rPr>
          <w:rFonts w:ascii="Times New Roman" w:hAnsi="Times New Roman" w:cs="Times New Roman"/>
          <w:color w:val="000000"/>
          <w:sz w:val="18"/>
          <w:szCs w:val="18"/>
        </w:rPr>
        <w:t xml:space="preserve"> </w:t>
      </w:r>
    </w:p>
    <w:p w14:paraId="1001EF0C" w14:textId="77777777" w:rsidR="005E77BC" w:rsidRPr="0010057D" w:rsidRDefault="005E77BC" w:rsidP="00974BDE">
      <w:pPr>
        <w:autoSpaceDE w:val="0"/>
        <w:autoSpaceDN w:val="0"/>
        <w:adjustRightInd w:val="0"/>
        <w:spacing w:after="0" w:line="240" w:lineRule="auto"/>
        <w:rPr>
          <w:rFonts w:ascii="Times New Roman" w:hAnsi="Times New Roman" w:cs="Times New Roman"/>
          <w:b/>
          <w:bCs/>
          <w:color w:val="000000"/>
        </w:rPr>
      </w:pPr>
    </w:p>
    <w:p w14:paraId="353C54A2" w14:textId="77777777" w:rsidR="005E77BC" w:rsidRDefault="005E77BC" w:rsidP="00974BDE">
      <w:pPr>
        <w:autoSpaceDE w:val="0"/>
        <w:autoSpaceDN w:val="0"/>
        <w:adjustRightInd w:val="0"/>
        <w:spacing w:after="0" w:line="240" w:lineRule="auto"/>
        <w:rPr>
          <w:rFonts w:ascii="Arial" w:hAnsi="Arial" w:cs="Arial"/>
          <w:b/>
          <w:bCs/>
          <w:color w:val="000000"/>
        </w:rPr>
      </w:pPr>
    </w:p>
    <w:p w14:paraId="6687AA4F" w14:textId="77777777" w:rsidR="005E77BC" w:rsidRDefault="005E77BC" w:rsidP="00974BDE">
      <w:pPr>
        <w:autoSpaceDE w:val="0"/>
        <w:autoSpaceDN w:val="0"/>
        <w:adjustRightInd w:val="0"/>
        <w:spacing w:after="0" w:line="240" w:lineRule="auto"/>
        <w:rPr>
          <w:rFonts w:ascii="Arial" w:hAnsi="Arial" w:cs="Arial"/>
          <w:b/>
          <w:bCs/>
          <w:color w:val="000000"/>
        </w:rPr>
      </w:pPr>
    </w:p>
    <w:p w14:paraId="7D9D8245" w14:textId="77777777" w:rsidR="005E77BC" w:rsidRDefault="005E77BC" w:rsidP="00974BDE">
      <w:pPr>
        <w:autoSpaceDE w:val="0"/>
        <w:autoSpaceDN w:val="0"/>
        <w:adjustRightInd w:val="0"/>
        <w:spacing w:after="0" w:line="240" w:lineRule="auto"/>
        <w:rPr>
          <w:rFonts w:ascii="Arial" w:hAnsi="Arial" w:cs="Arial"/>
          <w:b/>
          <w:bCs/>
          <w:color w:val="000000"/>
        </w:rPr>
      </w:pPr>
    </w:p>
    <w:p w14:paraId="1E9B8EA6" w14:textId="77777777" w:rsidR="005E77BC" w:rsidRDefault="005E77BC" w:rsidP="00974BDE">
      <w:pPr>
        <w:autoSpaceDE w:val="0"/>
        <w:autoSpaceDN w:val="0"/>
        <w:adjustRightInd w:val="0"/>
        <w:spacing w:after="0" w:line="240" w:lineRule="auto"/>
        <w:rPr>
          <w:rFonts w:ascii="Arial" w:hAnsi="Arial" w:cs="Arial"/>
          <w:b/>
          <w:bCs/>
          <w:color w:val="000000"/>
        </w:rPr>
      </w:pPr>
    </w:p>
    <w:p w14:paraId="50BC3A44" w14:textId="77777777" w:rsidR="005E77BC" w:rsidRDefault="005E77BC" w:rsidP="00974BDE">
      <w:pPr>
        <w:autoSpaceDE w:val="0"/>
        <w:autoSpaceDN w:val="0"/>
        <w:adjustRightInd w:val="0"/>
        <w:spacing w:after="0" w:line="240" w:lineRule="auto"/>
        <w:rPr>
          <w:rFonts w:ascii="Arial" w:hAnsi="Arial" w:cs="Arial"/>
          <w:b/>
          <w:bCs/>
          <w:color w:val="000000"/>
        </w:rPr>
      </w:pPr>
    </w:p>
    <w:p w14:paraId="601412E0" w14:textId="77777777" w:rsidR="005E77BC" w:rsidRDefault="005E77BC" w:rsidP="00974BDE">
      <w:pPr>
        <w:autoSpaceDE w:val="0"/>
        <w:autoSpaceDN w:val="0"/>
        <w:adjustRightInd w:val="0"/>
        <w:spacing w:after="0" w:line="240" w:lineRule="auto"/>
        <w:rPr>
          <w:rFonts w:ascii="Arial" w:hAnsi="Arial" w:cs="Arial"/>
          <w:b/>
          <w:bCs/>
          <w:color w:val="000000"/>
        </w:rPr>
      </w:pPr>
    </w:p>
    <w:p w14:paraId="7D2502D9" w14:textId="77777777" w:rsidR="005E77BC" w:rsidRDefault="005E77BC" w:rsidP="00974BDE">
      <w:pPr>
        <w:autoSpaceDE w:val="0"/>
        <w:autoSpaceDN w:val="0"/>
        <w:adjustRightInd w:val="0"/>
        <w:spacing w:after="0" w:line="240" w:lineRule="auto"/>
        <w:rPr>
          <w:rFonts w:ascii="Arial" w:hAnsi="Arial" w:cs="Arial"/>
          <w:b/>
          <w:bCs/>
          <w:color w:val="000000"/>
        </w:rPr>
      </w:pPr>
    </w:p>
    <w:p w14:paraId="0FEB391E" w14:textId="77777777" w:rsidR="005E77BC" w:rsidRDefault="005E77BC" w:rsidP="00974BDE">
      <w:pPr>
        <w:autoSpaceDE w:val="0"/>
        <w:autoSpaceDN w:val="0"/>
        <w:adjustRightInd w:val="0"/>
        <w:spacing w:after="0" w:line="240" w:lineRule="auto"/>
        <w:rPr>
          <w:rFonts w:ascii="Arial" w:hAnsi="Arial" w:cs="Arial"/>
          <w:b/>
          <w:bCs/>
          <w:color w:val="000000"/>
        </w:rPr>
      </w:pPr>
    </w:p>
    <w:p w14:paraId="4DFAF828"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300F0294"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4AE2BEC2"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77BCEDE4"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25FF46BB"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4D4933FF"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0C5CA318" w14:textId="77777777" w:rsidR="0010057D" w:rsidRDefault="0010057D" w:rsidP="005E77BC">
      <w:pPr>
        <w:autoSpaceDE w:val="0"/>
        <w:autoSpaceDN w:val="0"/>
        <w:adjustRightInd w:val="0"/>
        <w:spacing w:after="0" w:line="240" w:lineRule="auto"/>
        <w:jc w:val="center"/>
        <w:rPr>
          <w:rFonts w:ascii="Times New Roman" w:hAnsi="Times New Roman" w:cs="Times New Roman"/>
          <w:b/>
          <w:bCs/>
          <w:color w:val="000000"/>
        </w:rPr>
      </w:pPr>
    </w:p>
    <w:p w14:paraId="58E980F2" w14:textId="77777777" w:rsidR="0010057D" w:rsidRPr="0095168E" w:rsidRDefault="0010057D" w:rsidP="005E77BC">
      <w:pPr>
        <w:autoSpaceDE w:val="0"/>
        <w:autoSpaceDN w:val="0"/>
        <w:adjustRightInd w:val="0"/>
        <w:spacing w:after="0" w:line="240" w:lineRule="auto"/>
        <w:jc w:val="center"/>
        <w:rPr>
          <w:rFonts w:ascii="Times New Roman" w:hAnsi="Times New Roman" w:cs="Times New Roman"/>
          <w:b/>
          <w:bCs/>
          <w:color w:val="000000"/>
          <w:sz w:val="28"/>
          <w:szCs w:val="28"/>
        </w:rPr>
      </w:pPr>
    </w:p>
    <w:p w14:paraId="1104AAB8" w14:textId="77777777" w:rsidR="00974BDE" w:rsidRPr="0095168E" w:rsidRDefault="00974BDE" w:rsidP="005E77BC">
      <w:pPr>
        <w:autoSpaceDE w:val="0"/>
        <w:autoSpaceDN w:val="0"/>
        <w:adjustRightInd w:val="0"/>
        <w:spacing w:after="0" w:line="240" w:lineRule="auto"/>
        <w:jc w:val="center"/>
        <w:rPr>
          <w:rFonts w:ascii="Times New Roman" w:hAnsi="Times New Roman" w:cs="Times New Roman"/>
          <w:color w:val="000000"/>
          <w:sz w:val="28"/>
          <w:szCs w:val="28"/>
        </w:rPr>
      </w:pPr>
      <w:r w:rsidRPr="0095168E">
        <w:rPr>
          <w:rFonts w:ascii="Times New Roman" w:hAnsi="Times New Roman" w:cs="Times New Roman"/>
          <w:b/>
          <w:bCs/>
          <w:color w:val="000000"/>
          <w:sz w:val="28"/>
          <w:szCs w:val="28"/>
        </w:rPr>
        <w:t>ПО</w:t>
      </w:r>
      <w:r w:rsidR="00EA4426" w:rsidRPr="0095168E">
        <w:rPr>
          <w:rFonts w:ascii="Times New Roman" w:hAnsi="Times New Roman" w:cs="Times New Roman"/>
          <w:b/>
          <w:bCs/>
          <w:color w:val="000000"/>
          <w:sz w:val="28"/>
          <w:szCs w:val="28"/>
        </w:rPr>
        <w:t>РЯДОК</w:t>
      </w:r>
    </w:p>
    <w:p w14:paraId="7B161069" w14:textId="77777777" w:rsidR="00974BDE" w:rsidRPr="0095168E" w:rsidRDefault="00974BDE" w:rsidP="005E77BC">
      <w:pPr>
        <w:autoSpaceDE w:val="0"/>
        <w:autoSpaceDN w:val="0"/>
        <w:adjustRightInd w:val="0"/>
        <w:spacing w:after="0" w:line="240" w:lineRule="auto"/>
        <w:jc w:val="center"/>
        <w:rPr>
          <w:rFonts w:ascii="Times New Roman" w:hAnsi="Times New Roman" w:cs="Times New Roman"/>
          <w:color w:val="000000"/>
          <w:sz w:val="28"/>
          <w:szCs w:val="28"/>
        </w:rPr>
      </w:pPr>
      <w:r w:rsidRPr="0095168E">
        <w:rPr>
          <w:rFonts w:ascii="Times New Roman" w:hAnsi="Times New Roman" w:cs="Times New Roman"/>
          <w:b/>
          <w:bCs/>
          <w:color w:val="000000"/>
          <w:sz w:val="28"/>
          <w:szCs w:val="28"/>
        </w:rPr>
        <w:t>совершения торговых операций за счет клиентов</w:t>
      </w:r>
    </w:p>
    <w:p w14:paraId="1880757F" w14:textId="77777777" w:rsidR="00974BDE" w:rsidRPr="0095168E" w:rsidRDefault="00B95918" w:rsidP="005E77BC">
      <w:pPr>
        <w:autoSpaceDE w:val="0"/>
        <w:autoSpaceDN w:val="0"/>
        <w:adjustRightInd w:val="0"/>
        <w:spacing w:after="0" w:line="240" w:lineRule="auto"/>
        <w:jc w:val="center"/>
        <w:rPr>
          <w:rFonts w:ascii="Times New Roman" w:hAnsi="Times New Roman" w:cs="Times New Roman"/>
          <w:color w:val="000000"/>
          <w:sz w:val="28"/>
          <w:szCs w:val="28"/>
        </w:rPr>
      </w:pPr>
      <w:r w:rsidRPr="0095168E">
        <w:rPr>
          <w:rFonts w:ascii="Times New Roman" w:hAnsi="Times New Roman" w:cs="Times New Roman"/>
          <w:b/>
          <w:bCs/>
          <w:color w:val="000000"/>
          <w:sz w:val="28"/>
          <w:szCs w:val="28"/>
        </w:rPr>
        <w:t xml:space="preserve">в </w:t>
      </w:r>
      <w:r w:rsidR="00974BDE" w:rsidRPr="0095168E">
        <w:rPr>
          <w:rFonts w:ascii="Times New Roman" w:hAnsi="Times New Roman" w:cs="Times New Roman"/>
          <w:b/>
          <w:bCs/>
          <w:color w:val="000000"/>
          <w:sz w:val="28"/>
          <w:szCs w:val="28"/>
        </w:rPr>
        <w:t>АО «</w:t>
      </w:r>
      <w:proofErr w:type="spellStart"/>
      <w:r w:rsidR="005E77BC" w:rsidRPr="0095168E">
        <w:rPr>
          <w:rFonts w:ascii="Times New Roman" w:hAnsi="Times New Roman" w:cs="Times New Roman"/>
          <w:b/>
          <w:bCs/>
          <w:color w:val="000000"/>
          <w:sz w:val="28"/>
          <w:szCs w:val="28"/>
        </w:rPr>
        <w:t>НДБанк</w:t>
      </w:r>
      <w:proofErr w:type="spellEnd"/>
      <w:r w:rsidR="00974BDE" w:rsidRPr="0095168E">
        <w:rPr>
          <w:rFonts w:ascii="Times New Roman" w:hAnsi="Times New Roman" w:cs="Times New Roman"/>
          <w:b/>
          <w:bCs/>
          <w:color w:val="000000"/>
          <w:sz w:val="28"/>
          <w:szCs w:val="28"/>
        </w:rPr>
        <w:t>»</w:t>
      </w:r>
    </w:p>
    <w:p w14:paraId="13284B9A" w14:textId="77777777" w:rsidR="005E77BC" w:rsidRPr="0095168E" w:rsidRDefault="005E77BC" w:rsidP="00974BDE">
      <w:pPr>
        <w:autoSpaceDE w:val="0"/>
        <w:autoSpaceDN w:val="0"/>
        <w:adjustRightInd w:val="0"/>
        <w:spacing w:after="0" w:line="240" w:lineRule="auto"/>
        <w:rPr>
          <w:rFonts w:ascii="Times New Roman" w:hAnsi="Times New Roman" w:cs="Times New Roman"/>
          <w:color w:val="000000"/>
          <w:sz w:val="28"/>
          <w:szCs w:val="28"/>
        </w:rPr>
      </w:pPr>
    </w:p>
    <w:p w14:paraId="0BE90AD8" w14:textId="77777777" w:rsidR="005E77BC" w:rsidRPr="0010057D" w:rsidRDefault="005E77BC" w:rsidP="00974BDE">
      <w:pPr>
        <w:autoSpaceDE w:val="0"/>
        <w:autoSpaceDN w:val="0"/>
        <w:adjustRightInd w:val="0"/>
        <w:spacing w:after="0" w:line="240" w:lineRule="auto"/>
        <w:rPr>
          <w:rFonts w:ascii="Times New Roman" w:hAnsi="Times New Roman" w:cs="Times New Roman"/>
          <w:color w:val="000000"/>
        </w:rPr>
      </w:pPr>
    </w:p>
    <w:p w14:paraId="0651C748" w14:textId="77777777" w:rsidR="005E77BC" w:rsidRDefault="005E77BC" w:rsidP="00974BDE">
      <w:pPr>
        <w:autoSpaceDE w:val="0"/>
        <w:autoSpaceDN w:val="0"/>
        <w:adjustRightInd w:val="0"/>
        <w:spacing w:after="0" w:line="240" w:lineRule="auto"/>
        <w:rPr>
          <w:rFonts w:ascii="Arial" w:hAnsi="Arial" w:cs="Arial"/>
          <w:color w:val="000000"/>
        </w:rPr>
      </w:pPr>
    </w:p>
    <w:p w14:paraId="0A56BB39" w14:textId="77777777" w:rsidR="005E77BC" w:rsidRDefault="005E77BC" w:rsidP="00974BDE">
      <w:pPr>
        <w:autoSpaceDE w:val="0"/>
        <w:autoSpaceDN w:val="0"/>
        <w:adjustRightInd w:val="0"/>
        <w:spacing w:after="0" w:line="240" w:lineRule="auto"/>
        <w:rPr>
          <w:rFonts w:ascii="Arial" w:hAnsi="Arial" w:cs="Arial"/>
          <w:color w:val="000000"/>
        </w:rPr>
      </w:pPr>
    </w:p>
    <w:p w14:paraId="3C5937AC" w14:textId="77777777" w:rsidR="005E77BC" w:rsidRDefault="005E77BC" w:rsidP="00974BDE">
      <w:pPr>
        <w:autoSpaceDE w:val="0"/>
        <w:autoSpaceDN w:val="0"/>
        <w:adjustRightInd w:val="0"/>
        <w:spacing w:after="0" w:line="240" w:lineRule="auto"/>
        <w:rPr>
          <w:rFonts w:ascii="Arial" w:hAnsi="Arial" w:cs="Arial"/>
          <w:color w:val="000000"/>
        </w:rPr>
      </w:pPr>
    </w:p>
    <w:p w14:paraId="45B9A3A4" w14:textId="77777777" w:rsidR="005E77BC" w:rsidRDefault="005E77BC" w:rsidP="00974BDE">
      <w:pPr>
        <w:autoSpaceDE w:val="0"/>
        <w:autoSpaceDN w:val="0"/>
        <w:adjustRightInd w:val="0"/>
        <w:spacing w:after="0" w:line="240" w:lineRule="auto"/>
        <w:rPr>
          <w:rFonts w:ascii="Arial" w:hAnsi="Arial" w:cs="Arial"/>
          <w:color w:val="000000"/>
        </w:rPr>
      </w:pPr>
    </w:p>
    <w:p w14:paraId="7DC7A277" w14:textId="77777777" w:rsidR="005E77BC" w:rsidRDefault="005E77BC" w:rsidP="00974BDE">
      <w:pPr>
        <w:autoSpaceDE w:val="0"/>
        <w:autoSpaceDN w:val="0"/>
        <w:adjustRightInd w:val="0"/>
        <w:spacing w:after="0" w:line="240" w:lineRule="auto"/>
        <w:rPr>
          <w:rFonts w:ascii="Arial" w:hAnsi="Arial" w:cs="Arial"/>
          <w:color w:val="000000"/>
        </w:rPr>
      </w:pPr>
    </w:p>
    <w:p w14:paraId="6EB0B1E7" w14:textId="77777777" w:rsidR="005E77BC" w:rsidRDefault="005E77BC" w:rsidP="00974BDE">
      <w:pPr>
        <w:autoSpaceDE w:val="0"/>
        <w:autoSpaceDN w:val="0"/>
        <w:adjustRightInd w:val="0"/>
        <w:spacing w:after="0" w:line="240" w:lineRule="auto"/>
        <w:rPr>
          <w:rFonts w:ascii="Arial" w:hAnsi="Arial" w:cs="Arial"/>
          <w:color w:val="000000"/>
        </w:rPr>
      </w:pPr>
    </w:p>
    <w:p w14:paraId="0BA5E2BB" w14:textId="77777777" w:rsidR="005E77BC" w:rsidRDefault="005E77BC" w:rsidP="00974BDE">
      <w:pPr>
        <w:autoSpaceDE w:val="0"/>
        <w:autoSpaceDN w:val="0"/>
        <w:adjustRightInd w:val="0"/>
        <w:spacing w:after="0" w:line="240" w:lineRule="auto"/>
        <w:rPr>
          <w:rFonts w:ascii="Arial" w:hAnsi="Arial" w:cs="Arial"/>
          <w:color w:val="000000"/>
        </w:rPr>
      </w:pPr>
    </w:p>
    <w:p w14:paraId="75F7E47D" w14:textId="77777777" w:rsidR="005E77BC" w:rsidRDefault="005E77BC" w:rsidP="00974BDE">
      <w:pPr>
        <w:autoSpaceDE w:val="0"/>
        <w:autoSpaceDN w:val="0"/>
        <w:adjustRightInd w:val="0"/>
        <w:spacing w:after="0" w:line="240" w:lineRule="auto"/>
        <w:rPr>
          <w:rFonts w:ascii="Arial" w:hAnsi="Arial" w:cs="Arial"/>
          <w:color w:val="000000"/>
        </w:rPr>
      </w:pPr>
    </w:p>
    <w:p w14:paraId="42059755" w14:textId="77777777" w:rsidR="005E77BC" w:rsidRDefault="005E77BC" w:rsidP="00974BDE">
      <w:pPr>
        <w:autoSpaceDE w:val="0"/>
        <w:autoSpaceDN w:val="0"/>
        <w:adjustRightInd w:val="0"/>
        <w:spacing w:after="0" w:line="240" w:lineRule="auto"/>
        <w:rPr>
          <w:rFonts w:ascii="Arial" w:hAnsi="Arial" w:cs="Arial"/>
          <w:color w:val="000000"/>
        </w:rPr>
      </w:pPr>
    </w:p>
    <w:p w14:paraId="6B8B5E89" w14:textId="77777777" w:rsidR="005E77BC" w:rsidRDefault="005E77BC" w:rsidP="00974BDE">
      <w:pPr>
        <w:autoSpaceDE w:val="0"/>
        <w:autoSpaceDN w:val="0"/>
        <w:adjustRightInd w:val="0"/>
        <w:spacing w:after="0" w:line="240" w:lineRule="auto"/>
        <w:rPr>
          <w:rFonts w:ascii="Arial" w:hAnsi="Arial" w:cs="Arial"/>
          <w:color w:val="000000"/>
        </w:rPr>
      </w:pPr>
    </w:p>
    <w:p w14:paraId="5CB6929F" w14:textId="77777777" w:rsidR="005E77BC" w:rsidRDefault="005E77BC" w:rsidP="00974BDE">
      <w:pPr>
        <w:autoSpaceDE w:val="0"/>
        <w:autoSpaceDN w:val="0"/>
        <w:adjustRightInd w:val="0"/>
        <w:spacing w:after="0" w:line="240" w:lineRule="auto"/>
        <w:rPr>
          <w:rFonts w:ascii="Arial" w:hAnsi="Arial" w:cs="Arial"/>
          <w:color w:val="000000"/>
        </w:rPr>
      </w:pPr>
    </w:p>
    <w:p w14:paraId="6323CA7B" w14:textId="77777777" w:rsidR="005E77BC" w:rsidRDefault="005E77BC" w:rsidP="00974BDE">
      <w:pPr>
        <w:autoSpaceDE w:val="0"/>
        <w:autoSpaceDN w:val="0"/>
        <w:adjustRightInd w:val="0"/>
        <w:spacing w:after="0" w:line="240" w:lineRule="auto"/>
        <w:rPr>
          <w:rFonts w:ascii="Arial" w:hAnsi="Arial" w:cs="Arial"/>
          <w:color w:val="000000"/>
        </w:rPr>
      </w:pPr>
    </w:p>
    <w:p w14:paraId="6F1BC006" w14:textId="77777777" w:rsidR="005E77BC" w:rsidRDefault="005E77BC" w:rsidP="00974BDE">
      <w:pPr>
        <w:autoSpaceDE w:val="0"/>
        <w:autoSpaceDN w:val="0"/>
        <w:adjustRightInd w:val="0"/>
        <w:spacing w:after="0" w:line="240" w:lineRule="auto"/>
        <w:rPr>
          <w:rFonts w:ascii="Arial" w:hAnsi="Arial" w:cs="Arial"/>
          <w:color w:val="000000"/>
        </w:rPr>
      </w:pPr>
    </w:p>
    <w:p w14:paraId="16A2A33D" w14:textId="77777777" w:rsidR="005E77BC" w:rsidRDefault="005E77BC" w:rsidP="00974BDE">
      <w:pPr>
        <w:autoSpaceDE w:val="0"/>
        <w:autoSpaceDN w:val="0"/>
        <w:adjustRightInd w:val="0"/>
        <w:spacing w:after="0" w:line="240" w:lineRule="auto"/>
        <w:rPr>
          <w:rFonts w:ascii="Arial" w:hAnsi="Arial" w:cs="Arial"/>
          <w:color w:val="000000"/>
        </w:rPr>
      </w:pPr>
    </w:p>
    <w:p w14:paraId="785D14C7" w14:textId="77777777" w:rsidR="005E77BC" w:rsidRDefault="005E77BC" w:rsidP="00974BDE">
      <w:pPr>
        <w:autoSpaceDE w:val="0"/>
        <w:autoSpaceDN w:val="0"/>
        <w:adjustRightInd w:val="0"/>
        <w:spacing w:after="0" w:line="240" w:lineRule="auto"/>
        <w:rPr>
          <w:rFonts w:ascii="Arial" w:hAnsi="Arial" w:cs="Arial"/>
          <w:color w:val="000000"/>
        </w:rPr>
      </w:pPr>
    </w:p>
    <w:p w14:paraId="25F30A49" w14:textId="77777777" w:rsidR="005E77BC" w:rsidRDefault="005E77BC" w:rsidP="00974BDE">
      <w:pPr>
        <w:autoSpaceDE w:val="0"/>
        <w:autoSpaceDN w:val="0"/>
        <w:adjustRightInd w:val="0"/>
        <w:spacing w:after="0" w:line="240" w:lineRule="auto"/>
        <w:rPr>
          <w:rFonts w:ascii="Arial" w:hAnsi="Arial" w:cs="Arial"/>
          <w:color w:val="000000"/>
        </w:rPr>
      </w:pPr>
    </w:p>
    <w:p w14:paraId="77DE4CE3" w14:textId="77777777" w:rsidR="005E77BC" w:rsidRDefault="005E77BC" w:rsidP="00974BDE">
      <w:pPr>
        <w:autoSpaceDE w:val="0"/>
        <w:autoSpaceDN w:val="0"/>
        <w:adjustRightInd w:val="0"/>
        <w:spacing w:after="0" w:line="240" w:lineRule="auto"/>
        <w:rPr>
          <w:rFonts w:ascii="Arial" w:hAnsi="Arial" w:cs="Arial"/>
          <w:color w:val="000000"/>
        </w:rPr>
      </w:pPr>
    </w:p>
    <w:p w14:paraId="26388D6A" w14:textId="77777777" w:rsidR="005E77BC" w:rsidRDefault="005E77BC" w:rsidP="00974BDE">
      <w:pPr>
        <w:autoSpaceDE w:val="0"/>
        <w:autoSpaceDN w:val="0"/>
        <w:adjustRightInd w:val="0"/>
        <w:spacing w:after="0" w:line="240" w:lineRule="auto"/>
        <w:rPr>
          <w:rFonts w:ascii="Arial" w:hAnsi="Arial" w:cs="Arial"/>
          <w:color w:val="000000"/>
        </w:rPr>
      </w:pPr>
    </w:p>
    <w:p w14:paraId="6295D32E" w14:textId="77777777" w:rsidR="005E77BC" w:rsidRDefault="005E77BC" w:rsidP="00974BDE">
      <w:pPr>
        <w:autoSpaceDE w:val="0"/>
        <w:autoSpaceDN w:val="0"/>
        <w:adjustRightInd w:val="0"/>
        <w:spacing w:after="0" w:line="240" w:lineRule="auto"/>
        <w:rPr>
          <w:rFonts w:ascii="Arial" w:hAnsi="Arial" w:cs="Arial"/>
          <w:color w:val="000000"/>
        </w:rPr>
      </w:pPr>
    </w:p>
    <w:p w14:paraId="28D363FA" w14:textId="77777777" w:rsidR="005E77BC" w:rsidRDefault="005E77BC" w:rsidP="00974BDE">
      <w:pPr>
        <w:autoSpaceDE w:val="0"/>
        <w:autoSpaceDN w:val="0"/>
        <w:adjustRightInd w:val="0"/>
        <w:spacing w:after="0" w:line="240" w:lineRule="auto"/>
        <w:rPr>
          <w:rFonts w:ascii="Arial" w:hAnsi="Arial" w:cs="Arial"/>
          <w:color w:val="000000"/>
        </w:rPr>
      </w:pPr>
    </w:p>
    <w:p w14:paraId="50AF469C" w14:textId="77777777" w:rsidR="005E77BC" w:rsidRDefault="005E77BC" w:rsidP="00974BDE">
      <w:pPr>
        <w:autoSpaceDE w:val="0"/>
        <w:autoSpaceDN w:val="0"/>
        <w:adjustRightInd w:val="0"/>
        <w:spacing w:after="0" w:line="240" w:lineRule="auto"/>
        <w:rPr>
          <w:rFonts w:ascii="Arial" w:hAnsi="Arial" w:cs="Arial"/>
          <w:color w:val="000000"/>
        </w:rPr>
      </w:pPr>
    </w:p>
    <w:p w14:paraId="6F34B1E0" w14:textId="77777777" w:rsidR="005E77BC" w:rsidRDefault="005E77BC" w:rsidP="00974BDE">
      <w:pPr>
        <w:autoSpaceDE w:val="0"/>
        <w:autoSpaceDN w:val="0"/>
        <w:adjustRightInd w:val="0"/>
        <w:spacing w:after="0" w:line="240" w:lineRule="auto"/>
        <w:rPr>
          <w:rFonts w:ascii="Arial" w:hAnsi="Arial" w:cs="Arial"/>
          <w:color w:val="000000"/>
        </w:rPr>
      </w:pPr>
    </w:p>
    <w:p w14:paraId="5398CB18" w14:textId="77777777" w:rsidR="005E77BC" w:rsidRDefault="005E77BC" w:rsidP="00974BDE">
      <w:pPr>
        <w:autoSpaceDE w:val="0"/>
        <w:autoSpaceDN w:val="0"/>
        <w:adjustRightInd w:val="0"/>
        <w:spacing w:after="0" w:line="240" w:lineRule="auto"/>
        <w:rPr>
          <w:rFonts w:ascii="Arial" w:hAnsi="Arial" w:cs="Arial"/>
          <w:color w:val="000000"/>
        </w:rPr>
      </w:pPr>
    </w:p>
    <w:p w14:paraId="27B44724" w14:textId="77777777" w:rsidR="005E77BC" w:rsidRDefault="005E77BC" w:rsidP="00974BDE">
      <w:pPr>
        <w:autoSpaceDE w:val="0"/>
        <w:autoSpaceDN w:val="0"/>
        <w:adjustRightInd w:val="0"/>
        <w:spacing w:after="0" w:line="240" w:lineRule="auto"/>
        <w:rPr>
          <w:rFonts w:ascii="Arial" w:hAnsi="Arial" w:cs="Arial"/>
          <w:color w:val="000000"/>
        </w:rPr>
      </w:pPr>
    </w:p>
    <w:p w14:paraId="4A19E760" w14:textId="77777777" w:rsidR="005E77BC" w:rsidRDefault="005E77BC" w:rsidP="00974BDE">
      <w:pPr>
        <w:autoSpaceDE w:val="0"/>
        <w:autoSpaceDN w:val="0"/>
        <w:adjustRightInd w:val="0"/>
        <w:spacing w:after="0" w:line="240" w:lineRule="auto"/>
        <w:rPr>
          <w:rFonts w:ascii="Arial" w:hAnsi="Arial" w:cs="Arial"/>
          <w:color w:val="000000"/>
        </w:rPr>
      </w:pPr>
    </w:p>
    <w:p w14:paraId="5ECE29A9" w14:textId="77777777" w:rsidR="005E77BC" w:rsidRDefault="005E77BC" w:rsidP="00974BDE">
      <w:pPr>
        <w:autoSpaceDE w:val="0"/>
        <w:autoSpaceDN w:val="0"/>
        <w:adjustRightInd w:val="0"/>
        <w:spacing w:after="0" w:line="240" w:lineRule="auto"/>
        <w:rPr>
          <w:rFonts w:ascii="Arial" w:hAnsi="Arial" w:cs="Arial"/>
          <w:color w:val="000000"/>
        </w:rPr>
      </w:pPr>
    </w:p>
    <w:p w14:paraId="262125CB" w14:textId="77777777" w:rsidR="005E77BC" w:rsidRDefault="005E77BC" w:rsidP="00974BDE">
      <w:pPr>
        <w:autoSpaceDE w:val="0"/>
        <w:autoSpaceDN w:val="0"/>
        <w:adjustRightInd w:val="0"/>
        <w:spacing w:after="0" w:line="240" w:lineRule="auto"/>
        <w:rPr>
          <w:rFonts w:ascii="Arial" w:hAnsi="Arial" w:cs="Arial"/>
          <w:color w:val="000000"/>
        </w:rPr>
      </w:pPr>
    </w:p>
    <w:p w14:paraId="60B397B7" w14:textId="77777777" w:rsidR="005E77BC" w:rsidRDefault="005E77BC" w:rsidP="00974BDE">
      <w:pPr>
        <w:autoSpaceDE w:val="0"/>
        <w:autoSpaceDN w:val="0"/>
        <w:adjustRightInd w:val="0"/>
        <w:spacing w:after="0" w:line="240" w:lineRule="auto"/>
        <w:rPr>
          <w:rFonts w:ascii="Arial" w:hAnsi="Arial" w:cs="Arial"/>
          <w:color w:val="000000"/>
        </w:rPr>
      </w:pPr>
    </w:p>
    <w:p w14:paraId="64D01F72" w14:textId="77777777" w:rsidR="005E77BC" w:rsidRDefault="005E77BC" w:rsidP="00974BDE">
      <w:pPr>
        <w:autoSpaceDE w:val="0"/>
        <w:autoSpaceDN w:val="0"/>
        <w:adjustRightInd w:val="0"/>
        <w:spacing w:after="0" w:line="240" w:lineRule="auto"/>
        <w:rPr>
          <w:rFonts w:ascii="Arial" w:hAnsi="Arial" w:cs="Arial"/>
          <w:color w:val="000000"/>
        </w:rPr>
      </w:pPr>
    </w:p>
    <w:p w14:paraId="1F533BB2" w14:textId="77777777" w:rsidR="00516047" w:rsidRDefault="00516047" w:rsidP="005E77BC">
      <w:pPr>
        <w:autoSpaceDE w:val="0"/>
        <w:autoSpaceDN w:val="0"/>
        <w:adjustRightInd w:val="0"/>
        <w:spacing w:after="0" w:line="240" w:lineRule="auto"/>
        <w:jc w:val="center"/>
        <w:rPr>
          <w:rFonts w:ascii="Times New Roman" w:hAnsi="Times New Roman" w:cs="Times New Roman"/>
          <w:color w:val="000000"/>
        </w:rPr>
      </w:pPr>
    </w:p>
    <w:p w14:paraId="5725E8FD" w14:textId="77777777" w:rsidR="00974BDE" w:rsidRPr="0010057D" w:rsidRDefault="00974BDE" w:rsidP="005E77BC">
      <w:pPr>
        <w:autoSpaceDE w:val="0"/>
        <w:autoSpaceDN w:val="0"/>
        <w:adjustRightInd w:val="0"/>
        <w:spacing w:after="0" w:line="240" w:lineRule="auto"/>
        <w:jc w:val="center"/>
        <w:rPr>
          <w:rFonts w:ascii="Times New Roman" w:hAnsi="Times New Roman" w:cs="Times New Roman"/>
          <w:color w:val="000000"/>
        </w:rPr>
      </w:pPr>
      <w:r w:rsidRPr="0010057D">
        <w:rPr>
          <w:rFonts w:ascii="Times New Roman" w:hAnsi="Times New Roman" w:cs="Times New Roman"/>
          <w:color w:val="000000"/>
        </w:rPr>
        <w:t>Москва</w:t>
      </w:r>
    </w:p>
    <w:p w14:paraId="64681D21" w14:textId="77777777" w:rsidR="00974BDE" w:rsidRPr="001A5ECB" w:rsidRDefault="00974BDE" w:rsidP="005E77BC">
      <w:pPr>
        <w:pStyle w:val="Default"/>
        <w:jc w:val="center"/>
        <w:rPr>
          <w:rFonts w:ascii="Times New Roman" w:hAnsi="Times New Roman" w:cs="Times New Roman"/>
        </w:rPr>
      </w:pPr>
      <w:r w:rsidRPr="0010057D">
        <w:rPr>
          <w:rFonts w:ascii="Times New Roman" w:hAnsi="Times New Roman" w:cs="Times New Roman"/>
          <w:sz w:val="22"/>
          <w:szCs w:val="22"/>
        </w:rPr>
        <w:t>20</w:t>
      </w:r>
      <w:r w:rsidR="0010057D" w:rsidRPr="001A5ECB">
        <w:rPr>
          <w:rFonts w:ascii="Times New Roman" w:hAnsi="Times New Roman" w:cs="Times New Roman"/>
          <w:sz w:val="22"/>
          <w:szCs w:val="22"/>
        </w:rPr>
        <w:t>21</w:t>
      </w:r>
    </w:p>
    <w:p w14:paraId="0932786C" w14:textId="77777777" w:rsidR="001D0F02" w:rsidRPr="0095168E" w:rsidRDefault="00974BDE" w:rsidP="005A0700">
      <w:pPr>
        <w:pStyle w:val="Default"/>
        <w:spacing w:after="206"/>
        <w:jc w:val="center"/>
        <w:rPr>
          <w:rFonts w:ascii="Times New Roman" w:hAnsi="Times New Roman" w:cs="Times New Roman"/>
          <w:b/>
          <w:bCs/>
        </w:rPr>
      </w:pPr>
      <w:r w:rsidRPr="0095168E">
        <w:rPr>
          <w:rFonts w:ascii="Times New Roman" w:hAnsi="Times New Roman" w:cs="Times New Roman"/>
          <w:b/>
          <w:bCs/>
        </w:rPr>
        <w:lastRenderedPageBreak/>
        <w:t>1. Общие положения</w:t>
      </w:r>
    </w:p>
    <w:p w14:paraId="70427D41" w14:textId="77777777" w:rsidR="00974BDE" w:rsidRPr="0095168E" w:rsidRDefault="00974BDE" w:rsidP="009951C2">
      <w:pPr>
        <w:pStyle w:val="21"/>
        <w:widowControl/>
        <w:spacing w:before="120" w:after="120"/>
        <w:ind w:right="0" w:firstLine="567"/>
        <w:rPr>
          <w:szCs w:val="24"/>
        </w:rPr>
      </w:pPr>
      <w:r w:rsidRPr="0095168E">
        <w:rPr>
          <w:szCs w:val="24"/>
        </w:rPr>
        <w:t>1.1. Настоящ</w:t>
      </w:r>
      <w:r w:rsidR="001A662B" w:rsidRPr="0095168E">
        <w:rPr>
          <w:szCs w:val="24"/>
        </w:rPr>
        <w:t>ий Порядок</w:t>
      </w:r>
      <w:r w:rsidRPr="0095168E">
        <w:rPr>
          <w:szCs w:val="24"/>
        </w:rPr>
        <w:t xml:space="preserve"> </w:t>
      </w:r>
      <w:r w:rsidR="009F5AB8" w:rsidRPr="0095168E">
        <w:rPr>
          <w:szCs w:val="24"/>
        </w:rPr>
        <w:t>совершения торговых операций за счет клиентов в АО «</w:t>
      </w:r>
      <w:proofErr w:type="spellStart"/>
      <w:r w:rsidR="009F5AB8" w:rsidRPr="0095168E">
        <w:rPr>
          <w:szCs w:val="24"/>
        </w:rPr>
        <w:t>НДБанк</w:t>
      </w:r>
      <w:proofErr w:type="spellEnd"/>
      <w:r w:rsidR="009F5AB8" w:rsidRPr="0095168E">
        <w:rPr>
          <w:szCs w:val="24"/>
        </w:rPr>
        <w:t xml:space="preserve">» </w:t>
      </w:r>
      <w:r w:rsidR="001A662B" w:rsidRPr="0095168E">
        <w:rPr>
          <w:szCs w:val="24"/>
        </w:rPr>
        <w:t>устанавливает политику</w:t>
      </w:r>
      <w:r w:rsidRPr="0095168E">
        <w:rPr>
          <w:szCs w:val="24"/>
        </w:rPr>
        <w:t xml:space="preserve"> совершения торговых операций за счет клиентов </w:t>
      </w:r>
      <w:r w:rsidR="006F40FA" w:rsidRPr="0095168E">
        <w:rPr>
          <w:szCs w:val="24"/>
        </w:rPr>
        <w:t xml:space="preserve">в </w:t>
      </w:r>
      <w:r w:rsidRPr="0095168E">
        <w:rPr>
          <w:szCs w:val="24"/>
        </w:rPr>
        <w:t>АО «</w:t>
      </w:r>
      <w:proofErr w:type="spellStart"/>
      <w:r w:rsidR="00207A22" w:rsidRPr="0095168E">
        <w:rPr>
          <w:szCs w:val="24"/>
        </w:rPr>
        <w:t>НДБанк</w:t>
      </w:r>
      <w:proofErr w:type="spellEnd"/>
      <w:r w:rsidRPr="0095168E">
        <w:rPr>
          <w:szCs w:val="24"/>
        </w:rPr>
        <w:t>» (далее –</w:t>
      </w:r>
      <w:r w:rsidR="001A662B" w:rsidRPr="0095168E">
        <w:rPr>
          <w:szCs w:val="24"/>
        </w:rPr>
        <w:t xml:space="preserve"> Порядок</w:t>
      </w:r>
      <w:r w:rsidRPr="0095168E">
        <w:rPr>
          <w:szCs w:val="24"/>
        </w:rPr>
        <w:t>)</w:t>
      </w:r>
      <w:r w:rsidR="009F5AB8" w:rsidRPr="0095168E">
        <w:rPr>
          <w:szCs w:val="24"/>
        </w:rPr>
        <w:t>.</w:t>
      </w:r>
      <w:r w:rsidR="001A662B" w:rsidRPr="0095168E">
        <w:rPr>
          <w:szCs w:val="24"/>
        </w:rPr>
        <w:t xml:space="preserve"> </w:t>
      </w:r>
      <w:r w:rsidR="009F5AB8" w:rsidRPr="0095168E">
        <w:rPr>
          <w:szCs w:val="24"/>
        </w:rPr>
        <w:t>Порядок</w:t>
      </w:r>
      <w:r w:rsidRPr="0095168E">
        <w:rPr>
          <w:szCs w:val="24"/>
        </w:rPr>
        <w:t xml:space="preserve"> разработан в соответствии с утвержденным Банком России Базовым стандартом совершения брокером операций на финансовом рынке и определяет общие принципы, которыми АО «</w:t>
      </w:r>
      <w:proofErr w:type="spellStart"/>
      <w:r w:rsidR="00207A22" w:rsidRPr="0095168E">
        <w:rPr>
          <w:szCs w:val="24"/>
        </w:rPr>
        <w:t>НДБанк</w:t>
      </w:r>
      <w:proofErr w:type="spellEnd"/>
      <w:r w:rsidRPr="0095168E">
        <w:rPr>
          <w:szCs w:val="24"/>
        </w:rPr>
        <w:t xml:space="preserve">» (далее – Банк) руководствуется, исполняя поручения клиентов на </w:t>
      </w:r>
      <w:r w:rsidR="009F5AB8" w:rsidRPr="0095168E">
        <w:rPr>
          <w:szCs w:val="24"/>
        </w:rPr>
        <w:t xml:space="preserve">заключение </w:t>
      </w:r>
      <w:r w:rsidRPr="0095168E">
        <w:rPr>
          <w:szCs w:val="24"/>
        </w:rPr>
        <w:t xml:space="preserve">сделки с ценными бумагами и иными финансовыми инструментами и совершая торговые операции за счет клиентов. </w:t>
      </w:r>
    </w:p>
    <w:p w14:paraId="41CC2564" w14:textId="77777777" w:rsidR="00974BDE" w:rsidRPr="0095168E" w:rsidRDefault="00974BDE" w:rsidP="009951C2">
      <w:pPr>
        <w:pStyle w:val="21"/>
        <w:widowControl/>
        <w:spacing w:before="120" w:after="120"/>
        <w:ind w:right="0" w:firstLine="567"/>
        <w:rPr>
          <w:szCs w:val="24"/>
        </w:rPr>
      </w:pPr>
      <w:r w:rsidRPr="0095168E">
        <w:rPr>
          <w:szCs w:val="24"/>
        </w:rPr>
        <w:t>1.</w:t>
      </w:r>
      <w:r w:rsidR="00207A22" w:rsidRPr="0095168E">
        <w:rPr>
          <w:szCs w:val="24"/>
        </w:rPr>
        <w:t>2</w:t>
      </w:r>
      <w:r w:rsidRPr="0095168E">
        <w:rPr>
          <w:szCs w:val="24"/>
        </w:rPr>
        <w:t>. Работники и должностные лица Банка организуют свою работу, следуя принципам настояще</w:t>
      </w:r>
      <w:r w:rsidR="009F77C9" w:rsidRPr="0095168E">
        <w:rPr>
          <w:szCs w:val="24"/>
        </w:rPr>
        <w:t>го</w:t>
      </w:r>
      <w:r w:rsidRPr="0095168E">
        <w:rPr>
          <w:szCs w:val="24"/>
        </w:rPr>
        <w:t xml:space="preserve"> По</w:t>
      </w:r>
      <w:r w:rsidR="009F77C9" w:rsidRPr="0095168E">
        <w:rPr>
          <w:szCs w:val="24"/>
        </w:rPr>
        <w:t>рядка</w:t>
      </w:r>
      <w:r w:rsidRPr="0095168E">
        <w:rPr>
          <w:szCs w:val="24"/>
        </w:rPr>
        <w:t xml:space="preserve">. </w:t>
      </w:r>
    </w:p>
    <w:p w14:paraId="4FC3540E" w14:textId="77777777" w:rsidR="00974BDE" w:rsidRPr="0095168E" w:rsidRDefault="00974BDE" w:rsidP="0095168E">
      <w:pPr>
        <w:pStyle w:val="21"/>
        <w:widowControl/>
        <w:spacing w:before="120" w:after="120"/>
        <w:ind w:right="0" w:firstLine="567"/>
        <w:rPr>
          <w:szCs w:val="24"/>
        </w:rPr>
      </w:pPr>
      <w:r w:rsidRPr="0095168E">
        <w:rPr>
          <w:szCs w:val="24"/>
        </w:rPr>
        <w:t>1.</w:t>
      </w:r>
      <w:r w:rsidR="00A5561E" w:rsidRPr="0095168E">
        <w:rPr>
          <w:szCs w:val="24"/>
        </w:rPr>
        <w:t>3</w:t>
      </w:r>
      <w:r w:rsidRPr="0095168E">
        <w:rPr>
          <w:szCs w:val="24"/>
        </w:rPr>
        <w:t>. В настояще</w:t>
      </w:r>
      <w:r w:rsidR="009F77C9" w:rsidRPr="0095168E">
        <w:rPr>
          <w:szCs w:val="24"/>
        </w:rPr>
        <w:t>м</w:t>
      </w:r>
      <w:r w:rsidRPr="0095168E">
        <w:rPr>
          <w:szCs w:val="24"/>
        </w:rPr>
        <w:t xml:space="preserve"> По</w:t>
      </w:r>
      <w:r w:rsidR="009F77C9" w:rsidRPr="0095168E">
        <w:rPr>
          <w:szCs w:val="24"/>
        </w:rPr>
        <w:t>рядке</w:t>
      </w:r>
      <w:r w:rsidRPr="0095168E">
        <w:rPr>
          <w:szCs w:val="24"/>
        </w:rPr>
        <w:t xml:space="preserve"> используются следующие термины и определения: </w:t>
      </w:r>
    </w:p>
    <w:p w14:paraId="137C780D" w14:textId="77777777" w:rsidR="00974BDE" w:rsidRPr="0095168E" w:rsidRDefault="00974BDE" w:rsidP="009951C2">
      <w:pPr>
        <w:pStyle w:val="21"/>
        <w:widowControl/>
        <w:spacing w:before="120" w:after="120"/>
        <w:ind w:right="0" w:firstLine="567"/>
        <w:rPr>
          <w:szCs w:val="24"/>
        </w:rPr>
      </w:pPr>
      <w:r w:rsidRPr="0095168E">
        <w:rPr>
          <w:szCs w:val="24"/>
        </w:rPr>
        <w:t xml:space="preserve">Биржа – ПАО Московская Биржа; </w:t>
      </w:r>
    </w:p>
    <w:p w14:paraId="291651D5" w14:textId="77777777" w:rsidR="00974BDE" w:rsidRPr="0095168E" w:rsidRDefault="00974BDE" w:rsidP="009951C2">
      <w:pPr>
        <w:pStyle w:val="21"/>
        <w:widowControl/>
        <w:spacing w:before="120" w:after="120"/>
        <w:ind w:right="0" w:firstLine="567"/>
        <w:rPr>
          <w:szCs w:val="24"/>
        </w:rPr>
      </w:pPr>
      <w:r w:rsidRPr="0095168E">
        <w:rPr>
          <w:szCs w:val="24"/>
        </w:rPr>
        <w:t xml:space="preserve">поручение - указание клиента Банку совершить одну или несколько сделок с имуществом клиента в соответствии с договором о брокерском обслуживании; </w:t>
      </w:r>
    </w:p>
    <w:p w14:paraId="584E1A51" w14:textId="77777777" w:rsidR="00974BDE" w:rsidRPr="0095168E" w:rsidRDefault="00974BDE" w:rsidP="009951C2">
      <w:pPr>
        <w:pStyle w:val="21"/>
        <w:widowControl/>
        <w:spacing w:before="120" w:after="120"/>
        <w:ind w:right="0" w:firstLine="567"/>
        <w:rPr>
          <w:szCs w:val="24"/>
        </w:rPr>
      </w:pPr>
      <w:r w:rsidRPr="0095168E">
        <w:rPr>
          <w:szCs w:val="24"/>
        </w:rPr>
        <w:t xml:space="preserve">длящееся поручение - поручение, предусматривающее возможность неоднократного его исполнения при наступлении условий, предусмотренных поручением (договором о брокерском обслуживании); </w:t>
      </w:r>
    </w:p>
    <w:p w14:paraId="47546945" w14:textId="77777777" w:rsidR="00974BDE" w:rsidRPr="0095168E" w:rsidRDefault="00974BDE" w:rsidP="009951C2">
      <w:pPr>
        <w:pStyle w:val="21"/>
        <w:widowControl/>
        <w:spacing w:before="120" w:after="120"/>
        <w:ind w:right="0" w:firstLine="567"/>
        <w:rPr>
          <w:szCs w:val="24"/>
        </w:rPr>
      </w:pPr>
      <w:r w:rsidRPr="0095168E">
        <w:rPr>
          <w:szCs w:val="24"/>
        </w:rPr>
        <w:t xml:space="preserve">торговая операция - совершение сделки с имуществом клиента в соответствии с договором о брокерском обслуживании; </w:t>
      </w:r>
    </w:p>
    <w:p w14:paraId="0C575FB9" w14:textId="77777777" w:rsidR="00974BDE" w:rsidRPr="0095168E" w:rsidRDefault="00974BDE" w:rsidP="009951C2">
      <w:pPr>
        <w:pStyle w:val="21"/>
        <w:widowControl/>
        <w:spacing w:before="120" w:after="120"/>
        <w:ind w:right="0" w:firstLine="567"/>
        <w:rPr>
          <w:szCs w:val="24"/>
        </w:rPr>
      </w:pPr>
      <w:r w:rsidRPr="0095168E">
        <w:rPr>
          <w:szCs w:val="24"/>
        </w:rPr>
        <w:t xml:space="preserve">использование денежных средств и (или) ценных бумаг клиента в интересах </w:t>
      </w:r>
      <w:r w:rsidR="00877F5D" w:rsidRPr="0095168E">
        <w:rPr>
          <w:szCs w:val="24"/>
        </w:rPr>
        <w:t>Банка</w:t>
      </w:r>
      <w:r w:rsidRPr="0095168E">
        <w:rPr>
          <w:szCs w:val="24"/>
        </w:rPr>
        <w:t xml:space="preserve"> - зачисление денежных средств и (или) ценных бумаг на собственный счет Банка, либо использование их для обеспечения исполнения и (или) для исполнения Банком собственных обязательств и (или) обязательств, подлежащих исполнению за счет других его клиентов. </w:t>
      </w:r>
    </w:p>
    <w:p w14:paraId="0F000604" w14:textId="77777777" w:rsidR="005F5366" w:rsidRPr="0095168E" w:rsidRDefault="00974BDE" w:rsidP="0095168E">
      <w:pPr>
        <w:pStyle w:val="21"/>
        <w:widowControl/>
        <w:spacing w:before="120" w:after="120"/>
        <w:ind w:right="0" w:firstLine="567"/>
        <w:rPr>
          <w:szCs w:val="24"/>
        </w:rPr>
      </w:pPr>
      <w:r w:rsidRPr="0095168E">
        <w:rPr>
          <w:szCs w:val="24"/>
        </w:rPr>
        <w:t>Термины и определения, не указанные выше, используются в По</w:t>
      </w:r>
      <w:r w:rsidR="00877F5D" w:rsidRPr="0095168E">
        <w:rPr>
          <w:szCs w:val="24"/>
        </w:rPr>
        <w:t>рядке</w:t>
      </w:r>
      <w:r w:rsidRPr="0095168E">
        <w:rPr>
          <w:szCs w:val="24"/>
        </w:rPr>
        <w:t xml:space="preserve"> в значении, определенном законодательством Российской Федерации и договором о брокерском обслуживании. </w:t>
      </w:r>
    </w:p>
    <w:p w14:paraId="0EF377B6" w14:textId="77777777" w:rsidR="005F5366" w:rsidRPr="0095168E" w:rsidRDefault="00974BDE" w:rsidP="0095168E">
      <w:pPr>
        <w:pStyle w:val="Default"/>
        <w:spacing w:before="240" w:after="120"/>
        <w:jc w:val="center"/>
        <w:rPr>
          <w:rFonts w:ascii="Times New Roman" w:hAnsi="Times New Roman" w:cs="Times New Roman"/>
          <w:b/>
          <w:bCs/>
        </w:rPr>
      </w:pPr>
      <w:r w:rsidRPr="0095168E">
        <w:rPr>
          <w:rFonts w:ascii="Times New Roman" w:hAnsi="Times New Roman" w:cs="Times New Roman"/>
          <w:b/>
          <w:bCs/>
        </w:rPr>
        <w:t>2. Условия и порядок исполнения поручений клиентов</w:t>
      </w:r>
    </w:p>
    <w:p w14:paraId="2D4433B2" w14:textId="77777777" w:rsidR="00974BDE" w:rsidRPr="0095168E" w:rsidRDefault="00974BDE" w:rsidP="0095168E">
      <w:pPr>
        <w:pStyle w:val="Default"/>
        <w:ind w:firstLine="567"/>
        <w:jc w:val="both"/>
        <w:rPr>
          <w:rFonts w:ascii="Times New Roman" w:hAnsi="Times New Roman" w:cs="Times New Roman"/>
        </w:rPr>
      </w:pPr>
      <w:r w:rsidRPr="0095168E">
        <w:rPr>
          <w:rFonts w:ascii="Times New Roman" w:hAnsi="Times New Roman" w:cs="Times New Roman"/>
        </w:rPr>
        <w:t xml:space="preserve">2.1. Банк исполняет поручение клиента при соблюдении одновременно следующих условий: </w:t>
      </w:r>
    </w:p>
    <w:p w14:paraId="2C7FFE72"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а) поручение подано способом, установленным договором о брокерском обслуживании; </w:t>
      </w:r>
    </w:p>
    <w:p w14:paraId="45511988"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б) поручение содержит все существенные условия, установленные договором о брокерском обслуживании, а также содержит обязательные реквизиты и/или соответствует установленной форме, если такие реквизиты и (или) форма предусмотрен</w:t>
      </w:r>
      <w:r w:rsidR="009F5AB8" w:rsidRPr="0095168E">
        <w:rPr>
          <w:rFonts w:ascii="Times New Roman" w:hAnsi="Times New Roman" w:cs="Times New Roman"/>
        </w:rPr>
        <w:t>ы</w:t>
      </w:r>
      <w:r w:rsidRPr="0095168E">
        <w:rPr>
          <w:rFonts w:ascii="Times New Roman" w:hAnsi="Times New Roman" w:cs="Times New Roman"/>
        </w:rPr>
        <w:t xml:space="preserve"> договором о брокерском обслуживании; </w:t>
      </w:r>
    </w:p>
    <w:p w14:paraId="534D4023"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в) наступил срок и (или) условие исполнения поручения, если поручение содержит срок и (или) условие его исполнения; </w:t>
      </w:r>
    </w:p>
    <w:p w14:paraId="55A24E5D" w14:textId="77777777" w:rsidR="000921F1" w:rsidRPr="0095168E" w:rsidRDefault="00974BDE" w:rsidP="0095168E">
      <w:pPr>
        <w:pStyle w:val="Default"/>
        <w:spacing w:after="120"/>
        <w:jc w:val="both"/>
        <w:rPr>
          <w:rFonts w:ascii="Times New Roman" w:hAnsi="Times New Roman" w:cs="Times New Roman"/>
        </w:rPr>
      </w:pPr>
      <w:r w:rsidRPr="0095168E">
        <w:rPr>
          <w:rFonts w:ascii="Times New Roman" w:hAnsi="Times New Roman" w:cs="Times New Roman"/>
        </w:rPr>
        <w:t>г) отсутствуют основания для отказа в приеме и (или) исполнении поручения, если такие основания установлены законодательством Российской Федерации, в том числе нормативными актами Банка России, Базовым стандартом и (или) догов</w:t>
      </w:r>
      <w:r w:rsidR="0095168E">
        <w:rPr>
          <w:rFonts w:ascii="Times New Roman" w:hAnsi="Times New Roman" w:cs="Times New Roman"/>
        </w:rPr>
        <w:t>ором о брокерском обслуживании.</w:t>
      </w:r>
    </w:p>
    <w:p w14:paraId="4EA522D8" w14:textId="77777777" w:rsidR="004C28A5" w:rsidRPr="0095168E" w:rsidRDefault="004C28A5" w:rsidP="0095168E">
      <w:pPr>
        <w:pStyle w:val="Default"/>
        <w:spacing w:after="120"/>
        <w:ind w:firstLine="567"/>
        <w:jc w:val="both"/>
        <w:rPr>
          <w:rFonts w:ascii="Times New Roman" w:hAnsi="Times New Roman" w:cs="Times New Roman"/>
          <w:color w:val="auto"/>
        </w:rPr>
      </w:pPr>
      <w:r w:rsidRPr="0095168E">
        <w:rPr>
          <w:rFonts w:ascii="Times New Roman" w:hAnsi="Times New Roman" w:cs="Times New Roman"/>
          <w:color w:val="auto"/>
        </w:rPr>
        <w:t>2.2. Банк не совершает маржинальны</w:t>
      </w:r>
      <w:r w:rsidR="00DE32B2" w:rsidRPr="0095168E">
        <w:rPr>
          <w:rFonts w:ascii="Times New Roman" w:hAnsi="Times New Roman" w:cs="Times New Roman"/>
          <w:color w:val="auto"/>
        </w:rPr>
        <w:t>е</w:t>
      </w:r>
      <w:r w:rsidRPr="0095168E">
        <w:rPr>
          <w:rFonts w:ascii="Times New Roman" w:hAnsi="Times New Roman" w:cs="Times New Roman"/>
          <w:color w:val="auto"/>
        </w:rPr>
        <w:t xml:space="preserve"> сделк</w:t>
      </w:r>
      <w:r w:rsidR="00DE32B2" w:rsidRPr="0095168E">
        <w:rPr>
          <w:rFonts w:ascii="Times New Roman" w:hAnsi="Times New Roman" w:cs="Times New Roman"/>
          <w:color w:val="auto"/>
        </w:rPr>
        <w:t>и</w:t>
      </w:r>
      <w:r w:rsidRPr="0095168E">
        <w:rPr>
          <w:rFonts w:ascii="Times New Roman" w:hAnsi="Times New Roman" w:cs="Times New Roman"/>
          <w:color w:val="auto"/>
        </w:rPr>
        <w:t xml:space="preserve"> и сделк</w:t>
      </w:r>
      <w:r w:rsidR="00DE32B2" w:rsidRPr="0095168E">
        <w:rPr>
          <w:rFonts w:ascii="Times New Roman" w:hAnsi="Times New Roman" w:cs="Times New Roman"/>
          <w:color w:val="auto"/>
        </w:rPr>
        <w:t>и</w:t>
      </w:r>
      <w:r w:rsidRPr="0095168E">
        <w:rPr>
          <w:rFonts w:ascii="Times New Roman" w:hAnsi="Times New Roman" w:cs="Times New Roman"/>
          <w:color w:val="auto"/>
        </w:rPr>
        <w:t>, приводящи</w:t>
      </w:r>
      <w:r w:rsidR="00DE32B2" w:rsidRPr="0095168E">
        <w:rPr>
          <w:rFonts w:ascii="Times New Roman" w:hAnsi="Times New Roman" w:cs="Times New Roman"/>
          <w:color w:val="auto"/>
        </w:rPr>
        <w:t>е</w:t>
      </w:r>
      <w:r w:rsidRPr="0095168E">
        <w:rPr>
          <w:rFonts w:ascii="Times New Roman" w:hAnsi="Times New Roman" w:cs="Times New Roman"/>
          <w:color w:val="auto"/>
        </w:rPr>
        <w:t xml:space="preserve"> к возникновению непокрытой позиции.</w:t>
      </w:r>
    </w:p>
    <w:p w14:paraId="3036A93D" w14:textId="77777777" w:rsidR="004C28A5" w:rsidRPr="0095168E" w:rsidRDefault="004C28A5" w:rsidP="0095168E">
      <w:pPr>
        <w:pStyle w:val="Default"/>
        <w:spacing w:after="120"/>
        <w:ind w:firstLine="567"/>
        <w:jc w:val="both"/>
        <w:rPr>
          <w:rFonts w:ascii="Times New Roman" w:hAnsi="Times New Roman" w:cs="Times New Roman"/>
          <w:color w:val="auto"/>
        </w:rPr>
      </w:pPr>
      <w:r w:rsidRPr="0095168E">
        <w:rPr>
          <w:rFonts w:ascii="Times New Roman" w:hAnsi="Times New Roman" w:cs="Times New Roman"/>
          <w:color w:val="auto"/>
        </w:rPr>
        <w:t xml:space="preserve">2.3. Банк не </w:t>
      </w:r>
      <w:r w:rsidR="00DE32B2" w:rsidRPr="0095168E">
        <w:rPr>
          <w:rFonts w:ascii="Times New Roman" w:hAnsi="Times New Roman" w:cs="Times New Roman"/>
          <w:color w:val="auto"/>
        </w:rPr>
        <w:t>совершает сделки с</w:t>
      </w:r>
      <w:r w:rsidRPr="0095168E">
        <w:rPr>
          <w:rFonts w:ascii="Times New Roman" w:hAnsi="Times New Roman" w:cs="Times New Roman"/>
          <w:color w:val="auto"/>
        </w:rPr>
        <w:t xml:space="preserve"> иностранны</w:t>
      </w:r>
      <w:r w:rsidR="00DE32B2" w:rsidRPr="0095168E">
        <w:rPr>
          <w:rFonts w:ascii="Times New Roman" w:hAnsi="Times New Roman" w:cs="Times New Roman"/>
          <w:color w:val="auto"/>
        </w:rPr>
        <w:t>ми</w:t>
      </w:r>
      <w:r w:rsidRPr="0095168E">
        <w:rPr>
          <w:rFonts w:ascii="Times New Roman" w:hAnsi="Times New Roman" w:cs="Times New Roman"/>
          <w:color w:val="auto"/>
        </w:rPr>
        <w:t xml:space="preserve"> ценны</w:t>
      </w:r>
      <w:r w:rsidR="00DE32B2" w:rsidRPr="0095168E">
        <w:rPr>
          <w:rFonts w:ascii="Times New Roman" w:hAnsi="Times New Roman" w:cs="Times New Roman"/>
          <w:color w:val="auto"/>
        </w:rPr>
        <w:t>ми</w:t>
      </w:r>
      <w:r w:rsidRPr="0095168E">
        <w:rPr>
          <w:rFonts w:ascii="Times New Roman" w:hAnsi="Times New Roman" w:cs="Times New Roman"/>
          <w:color w:val="auto"/>
        </w:rPr>
        <w:t xml:space="preserve"> бумаг</w:t>
      </w:r>
      <w:r w:rsidR="00DE32B2" w:rsidRPr="0095168E">
        <w:rPr>
          <w:rFonts w:ascii="Times New Roman" w:hAnsi="Times New Roman" w:cs="Times New Roman"/>
          <w:color w:val="auto"/>
        </w:rPr>
        <w:t>ами</w:t>
      </w:r>
      <w:r w:rsidRPr="0095168E">
        <w:rPr>
          <w:rFonts w:ascii="Times New Roman" w:hAnsi="Times New Roman" w:cs="Times New Roman"/>
          <w:color w:val="auto"/>
        </w:rPr>
        <w:t>.</w:t>
      </w:r>
    </w:p>
    <w:p w14:paraId="3C074ACC" w14:textId="77777777" w:rsidR="004C28A5" w:rsidRPr="0095168E" w:rsidRDefault="004C28A5" w:rsidP="0095168E">
      <w:pPr>
        <w:pStyle w:val="Default"/>
        <w:spacing w:after="206"/>
        <w:ind w:firstLine="567"/>
        <w:jc w:val="both"/>
        <w:rPr>
          <w:rFonts w:ascii="Times New Roman" w:hAnsi="Times New Roman" w:cs="Times New Roman"/>
          <w:color w:val="auto"/>
        </w:rPr>
      </w:pPr>
      <w:r w:rsidRPr="0095168E">
        <w:rPr>
          <w:rFonts w:ascii="Times New Roman" w:hAnsi="Times New Roman" w:cs="Times New Roman"/>
          <w:color w:val="auto"/>
        </w:rPr>
        <w:t xml:space="preserve">2.4. Банк не заключает </w:t>
      </w:r>
      <w:r w:rsidR="00DE32B2" w:rsidRPr="0095168E">
        <w:rPr>
          <w:rFonts w:ascii="Times New Roman" w:hAnsi="Times New Roman" w:cs="Times New Roman"/>
          <w:color w:val="auto"/>
        </w:rPr>
        <w:t>сделки с</w:t>
      </w:r>
      <w:r w:rsidRPr="0095168E">
        <w:rPr>
          <w:rFonts w:ascii="Times New Roman" w:hAnsi="Times New Roman" w:cs="Times New Roman"/>
          <w:color w:val="auto"/>
        </w:rPr>
        <w:t xml:space="preserve"> производными финансовыми инструментами.</w:t>
      </w:r>
    </w:p>
    <w:p w14:paraId="7ECD5271" w14:textId="2617A1D3" w:rsidR="00195291" w:rsidRPr="0095168E" w:rsidRDefault="004C28A5" w:rsidP="0095168E">
      <w:pPr>
        <w:autoSpaceDE w:val="0"/>
        <w:autoSpaceDN w:val="0"/>
        <w:adjustRightInd w:val="0"/>
        <w:spacing w:after="120" w:line="240" w:lineRule="auto"/>
        <w:ind w:firstLine="567"/>
        <w:jc w:val="both"/>
        <w:rPr>
          <w:rFonts w:ascii="Times New Roman" w:hAnsi="Times New Roman" w:cs="Times New Roman"/>
          <w:sz w:val="24"/>
          <w:szCs w:val="24"/>
        </w:rPr>
      </w:pPr>
      <w:r w:rsidRPr="0095168E">
        <w:rPr>
          <w:rFonts w:ascii="Times New Roman" w:hAnsi="Times New Roman" w:cs="Times New Roman"/>
          <w:sz w:val="24"/>
          <w:szCs w:val="24"/>
        </w:rPr>
        <w:t xml:space="preserve">2.5. </w:t>
      </w:r>
      <w:r w:rsidR="00877F5D" w:rsidRPr="0095168E">
        <w:rPr>
          <w:rFonts w:ascii="Times New Roman" w:hAnsi="Times New Roman" w:cs="Times New Roman"/>
          <w:sz w:val="24"/>
          <w:szCs w:val="24"/>
        </w:rPr>
        <w:t>Банк не</w:t>
      </w:r>
      <w:r w:rsidRPr="0095168E">
        <w:rPr>
          <w:rFonts w:ascii="Times New Roman" w:hAnsi="Times New Roman" w:cs="Times New Roman"/>
          <w:sz w:val="24"/>
          <w:szCs w:val="24"/>
        </w:rPr>
        <w:t xml:space="preserve"> использ</w:t>
      </w:r>
      <w:r w:rsidR="00877F5D" w:rsidRPr="0095168E">
        <w:rPr>
          <w:rFonts w:ascii="Times New Roman" w:hAnsi="Times New Roman" w:cs="Times New Roman"/>
          <w:sz w:val="24"/>
          <w:szCs w:val="24"/>
        </w:rPr>
        <w:t>ует</w:t>
      </w:r>
      <w:r w:rsidRPr="0095168E">
        <w:rPr>
          <w:rFonts w:ascii="Times New Roman" w:hAnsi="Times New Roman" w:cs="Times New Roman"/>
          <w:sz w:val="24"/>
          <w:szCs w:val="24"/>
        </w:rPr>
        <w:t xml:space="preserve"> программ для электронных вычислительных машин, посредством которых предоставляются индивидуальные инвестиционные рекомендации, </w:t>
      </w:r>
      <w:r w:rsidRPr="0095168E">
        <w:rPr>
          <w:rFonts w:ascii="Times New Roman" w:hAnsi="Times New Roman" w:cs="Times New Roman"/>
          <w:sz w:val="24"/>
          <w:szCs w:val="24"/>
        </w:rPr>
        <w:lastRenderedPageBreak/>
        <w:t xml:space="preserve">включая программы (в том числе программные комплексы), которые позволяют автоматизированным способом преобразовывать предоставленную индивидуальную инвестиционную рекомендацию в поручение </w:t>
      </w:r>
      <w:r w:rsidR="00877F5D" w:rsidRPr="0095168E">
        <w:rPr>
          <w:rFonts w:ascii="Times New Roman" w:hAnsi="Times New Roman" w:cs="Times New Roman"/>
          <w:sz w:val="24"/>
          <w:szCs w:val="24"/>
        </w:rPr>
        <w:t>Банку</w:t>
      </w:r>
      <w:r w:rsidRPr="0095168E">
        <w:rPr>
          <w:rFonts w:ascii="Times New Roman" w:hAnsi="Times New Roman" w:cs="Times New Roman"/>
          <w:sz w:val="24"/>
          <w:szCs w:val="24"/>
        </w:rPr>
        <w:t xml:space="preserve"> на совершение сделки с ценной бумагой, предусмотренн</w:t>
      </w:r>
      <w:r w:rsidR="00DE32B2" w:rsidRPr="0095168E">
        <w:rPr>
          <w:rFonts w:ascii="Times New Roman" w:hAnsi="Times New Roman" w:cs="Times New Roman"/>
          <w:sz w:val="24"/>
          <w:szCs w:val="24"/>
        </w:rPr>
        <w:t>ой</w:t>
      </w:r>
      <w:r w:rsidRPr="0095168E">
        <w:rPr>
          <w:rFonts w:ascii="Times New Roman" w:hAnsi="Times New Roman" w:cs="Times New Roman"/>
          <w:sz w:val="24"/>
          <w:szCs w:val="24"/>
        </w:rPr>
        <w:t xml:space="preserve"> такой индивидуальной инвестиционной рекомендацией, без непосредственного участия клиента</w:t>
      </w:r>
      <w:r w:rsidR="00DE32B2" w:rsidRPr="0095168E">
        <w:rPr>
          <w:rFonts w:ascii="Times New Roman" w:hAnsi="Times New Roman" w:cs="Times New Roman"/>
          <w:sz w:val="24"/>
          <w:szCs w:val="24"/>
        </w:rPr>
        <w:t>.</w:t>
      </w:r>
    </w:p>
    <w:p w14:paraId="25E0AD31"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6</w:t>
      </w:r>
      <w:r w:rsidRPr="0095168E">
        <w:rPr>
          <w:rFonts w:ascii="Times New Roman" w:hAnsi="Times New Roman" w:cs="Times New Roman"/>
        </w:rPr>
        <w:t xml:space="preserve">. Банк не принимает к исполнению длящиеся поручения, не содержащие конкретных указаний клиента и фактически направленные на осуществление Банком управления имуществом клиента. </w:t>
      </w:r>
    </w:p>
    <w:p w14:paraId="3760F942"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7</w:t>
      </w:r>
      <w:r w:rsidRPr="0095168E">
        <w:rPr>
          <w:rFonts w:ascii="Times New Roman" w:hAnsi="Times New Roman" w:cs="Times New Roman"/>
        </w:rPr>
        <w:t xml:space="preserve">. Банк не допускает дискриминацию одних клиентов по отношению к другим. Все поручения принимаются Банком в порядке очередности их поступления от клиентов. </w:t>
      </w:r>
    </w:p>
    <w:p w14:paraId="1E472542"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8</w:t>
      </w:r>
      <w:r w:rsidRPr="0095168E">
        <w:rPr>
          <w:rFonts w:ascii="Times New Roman" w:hAnsi="Times New Roman" w:cs="Times New Roman"/>
        </w:rPr>
        <w:t xml:space="preserve">. Торговые операции, осуществляемые по поручению клиентов, во всех случаях подлежат приоритетному исполнению по сравнению с дилерскими операциями самого Банка при совмещении им брокерской и дилерской деятельности. </w:t>
      </w:r>
    </w:p>
    <w:p w14:paraId="2A6D0502"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9</w:t>
      </w:r>
      <w:r w:rsidRPr="0095168E">
        <w:rPr>
          <w:rFonts w:ascii="Times New Roman" w:hAnsi="Times New Roman" w:cs="Times New Roman"/>
        </w:rPr>
        <w:t xml:space="preserve">. При определении очередности исполнения торговой операции временем поступления поручения клиента считается время регистрации поручения Банком. При этом регистрация поступления поручения производится по московскому времени, используемому в понятии, определенном в Федеральном законе от 03.06.2011 № 107-ФЗ «Об исчислении времени». </w:t>
      </w:r>
    </w:p>
    <w:p w14:paraId="3365E1C3" w14:textId="77777777" w:rsidR="00974BDE" w:rsidRPr="0095168E" w:rsidRDefault="00974BDE" w:rsidP="0095168E">
      <w:pPr>
        <w:pStyle w:val="Default"/>
        <w:spacing w:after="120"/>
        <w:ind w:firstLine="567"/>
        <w:jc w:val="both"/>
        <w:rPr>
          <w:rFonts w:ascii="Times New Roman" w:hAnsi="Times New Roman" w:cs="Times New Roman"/>
          <w:color w:val="auto"/>
        </w:rPr>
      </w:pPr>
      <w:r w:rsidRPr="0095168E">
        <w:rPr>
          <w:rFonts w:ascii="Times New Roman" w:hAnsi="Times New Roman" w:cs="Times New Roman"/>
        </w:rPr>
        <w:t>2.</w:t>
      </w:r>
      <w:r w:rsidR="00223061" w:rsidRPr="0095168E">
        <w:rPr>
          <w:rFonts w:ascii="Times New Roman" w:hAnsi="Times New Roman" w:cs="Times New Roman"/>
        </w:rPr>
        <w:t>10</w:t>
      </w:r>
      <w:r w:rsidRPr="0095168E">
        <w:rPr>
          <w:rFonts w:ascii="Times New Roman" w:hAnsi="Times New Roman" w:cs="Times New Roman"/>
        </w:rPr>
        <w:t>. Банк, за исключением случаев, указанных в пункте 2.1</w:t>
      </w:r>
      <w:r w:rsidR="00AC677C" w:rsidRPr="0095168E">
        <w:rPr>
          <w:rFonts w:ascii="Times New Roman" w:hAnsi="Times New Roman" w:cs="Times New Roman"/>
        </w:rPr>
        <w:t>6</w:t>
      </w:r>
      <w:r w:rsidRPr="0095168E">
        <w:rPr>
          <w:rFonts w:ascii="Times New Roman" w:hAnsi="Times New Roman" w:cs="Times New Roman"/>
        </w:rPr>
        <w:t xml:space="preserve"> </w:t>
      </w:r>
      <w:r w:rsidR="00E60199" w:rsidRPr="0095168E">
        <w:rPr>
          <w:rFonts w:ascii="Times New Roman" w:hAnsi="Times New Roman" w:cs="Times New Roman"/>
        </w:rPr>
        <w:t>Порядка</w:t>
      </w:r>
      <w:r w:rsidRPr="0095168E">
        <w:rPr>
          <w:rFonts w:ascii="Times New Roman" w:hAnsi="Times New Roman" w:cs="Times New Roman"/>
        </w:rPr>
        <w:t>, на основании информации, предусмотренной пунктом 2.</w:t>
      </w:r>
      <w:r w:rsidR="00AC677C" w:rsidRPr="0095168E">
        <w:rPr>
          <w:rFonts w:ascii="Times New Roman" w:hAnsi="Times New Roman" w:cs="Times New Roman"/>
        </w:rPr>
        <w:t>11</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и руководствуясь критериями, указанными в пункте 2.1</w:t>
      </w:r>
      <w:r w:rsidR="00AC677C" w:rsidRPr="0095168E">
        <w:rPr>
          <w:rFonts w:ascii="Times New Roman" w:hAnsi="Times New Roman" w:cs="Times New Roman"/>
        </w:rPr>
        <w:t>4</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xml:space="preserve"> (при наличии), принимает все разумные меры для совершения торговых операций за счет </w:t>
      </w:r>
      <w:r w:rsidR="00E83968">
        <w:rPr>
          <w:rFonts w:ascii="Times New Roman" w:hAnsi="Times New Roman" w:cs="Times New Roman"/>
          <w:color w:val="auto"/>
        </w:rPr>
        <w:t>клиента</w:t>
      </w:r>
      <w:r w:rsidRPr="0095168E">
        <w:rPr>
          <w:rFonts w:ascii="Times New Roman" w:hAnsi="Times New Roman" w:cs="Times New Roman"/>
          <w:color w:val="auto"/>
        </w:rPr>
        <w:t xml:space="preserve"> на лучших условиях в соответствии с условиями поручения и договором о брокерском обслуживании (далее - лучшие условия совершения </w:t>
      </w:r>
      <w:r w:rsidR="00E83968">
        <w:rPr>
          <w:rFonts w:ascii="Times New Roman" w:hAnsi="Times New Roman" w:cs="Times New Roman"/>
          <w:color w:val="auto"/>
        </w:rPr>
        <w:t>торговой операции) на биржевом</w:t>
      </w:r>
      <w:r w:rsidRPr="0095168E">
        <w:rPr>
          <w:rFonts w:ascii="Times New Roman" w:hAnsi="Times New Roman" w:cs="Times New Roman"/>
          <w:color w:val="auto"/>
        </w:rPr>
        <w:t xml:space="preserve"> рынке. </w:t>
      </w:r>
    </w:p>
    <w:p w14:paraId="6692CCFB" w14:textId="77777777" w:rsidR="00974BDE" w:rsidRPr="0095168E" w:rsidRDefault="00974BDE" w:rsidP="0095168E">
      <w:pPr>
        <w:pStyle w:val="Default"/>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11</w:t>
      </w:r>
      <w:r w:rsidRPr="0095168E">
        <w:rPr>
          <w:rFonts w:ascii="Times New Roman" w:hAnsi="Times New Roman" w:cs="Times New Roman"/>
        </w:rPr>
        <w:t xml:space="preserve">. Совершение торговых операций на лучших условиях предполагает принятие Банком во внимание следующей информации: </w:t>
      </w:r>
    </w:p>
    <w:p w14:paraId="28CE9C8A" w14:textId="77777777" w:rsidR="005F5366"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а) цены сделки;</w:t>
      </w:r>
    </w:p>
    <w:p w14:paraId="19582E6E"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б) расходов, связанных с совершением сделки и осуществлением расчетов по ней; </w:t>
      </w:r>
    </w:p>
    <w:p w14:paraId="66F9F2B2"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в) срока исполнения поручения; </w:t>
      </w:r>
    </w:p>
    <w:p w14:paraId="1DE09479"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г) возможности исполнения поручения в полном объеме; </w:t>
      </w:r>
    </w:p>
    <w:p w14:paraId="4BAC9875"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д) рисков неисполнения сделки, а также признания совершенной сделки недействительной; </w:t>
      </w:r>
    </w:p>
    <w:p w14:paraId="3761AAAE"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е) периода времени, в который должна быть совершена сделка; </w:t>
      </w:r>
    </w:p>
    <w:p w14:paraId="38DD9773" w14:textId="77777777" w:rsidR="00195291" w:rsidRPr="0095168E" w:rsidRDefault="00974BDE" w:rsidP="0095168E">
      <w:pPr>
        <w:pStyle w:val="Default"/>
        <w:spacing w:after="120"/>
        <w:jc w:val="both"/>
        <w:rPr>
          <w:rFonts w:ascii="Times New Roman" w:hAnsi="Times New Roman" w:cs="Times New Roman"/>
        </w:rPr>
      </w:pPr>
      <w:r w:rsidRPr="0095168E">
        <w:rPr>
          <w:rFonts w:ascii="Times New Roman" w:hAnsi="Times New Roman" w:cs="Times New Roman"/>
        </w:rPr>
        <w:t xml:space="preserve">ж) иной информации, имеющей значение для клиента. </w:t>
      </w:r>
    </w:p>
    <w:p w14:paraId="2807E022" w14:textId="77777777" w:rsidR="00974BDE" w:rsidRPr="0095168E" w:rsidRDefault="00974BDE" w:rsidP="0095168E">
      <w:pPr>
        <w:pStyle w:val="Default"/>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12</w:t>
      </w:r>
      <w:r w:rsidRPr="0095168E">
        <w:rPr>
          <w:rFonts w:ascii="Times New Roman" w:hAnsi="Times New Roman" w:cs="Times New Roman"/>
        </w:rPr>
        <w:t xml:space="preserve">. Лучшими условиями исполнения поручения клиента являются: </w:t>
      </w:r>
    </w:p>
    <w:p w14:paraId="512E4B85"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а) лучшая возможная цена сделки на момент выставления заявки (с учетом объема операции); </w:t>
      </w:r>
    </w:p>
    <w:p w14:paraId="78141EFB"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б) минимальные расходы на совершение сделки и расчеты по ней; </w:t>
      </w:r>
    </w:p>
    <w:p w14:paraId="36F57214"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в) минимальный срок исполнения сделки; </w:t>
      </w:r>
    </w:p>
    <w:p w14:paraId="01263C84"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г) исполнение поручения по возможности в полном объеме; </w:t>
      </w:r>
    </w:p>
    <w:p w14:paraId="32EC3FDD"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д) минимизация рисков неисполнения сделки, а также признания совершенной сделки недействительной; </w:t>
      </w:r>
    </w:p>
    <w:p w14:paraId="2C5AC5B3"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е) исполнение поручения в период времени, указанный в поручении; </w:t>
      </w:r>
    </w:p>
    <w:p w14:paraId="315F1CC9" w14:textId="77777777" w:rsidR="007750B5" w:rsidRPr="0095168E" w:rsidRDefault="00974BDE" w:rsidP="0095168E">
      <w:pPr>
        <w:pStyle w:val="Default"/>
        <w:spacing w:after="120"/>
        <w:jc w:val="both"/>
        <w:rPr>
          <w:rFonts w:ascii="Times New Roman" w:hAnsi="Times New Roman" w:cs="Times New Roman"/>
        </w:rPr>
      </w:pPr>
      <w:r w:rsidRPr="0095168E">
        <w:rPr>
          <w:rFonts w:ascii="Times New Roman" w:hAnsi="Times New Roman" w:cs="Times New Roman"/>
        </w:rPr>
        <w:t xml:space="preserve">ж) другие условия, имеющие значения для наилучшего исполнения поручения клиента. </w:t>
      </w:r>
    </w:p>
    <w:p w14:paraId="28E0286B"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3</w:t>
      </w:r>
      <w:r w:rsidRPr="0095168E">
        <w:rPr>
          <w:rFonts w:ascii="Times New Roman" w:hAnsi="Times New Roman" w:cs="Times New Roman"/>
        </w:rPr>
        <w:t>. Условия, указанные в пункте 2.</w:t>
      </w:r>
      <w:r w:rsidR="00AC677C" w:rsidRPr="0095168E">
        <w:rPr>
          <w:rFonts w:ascii="Times New Roman" w:hAnsi="Times New Roman" w:cs="Times New Roman"/>
        </w:rPr>
        <w:t>12</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xml:space="preserve"> выполняются с учетом всех обстоятельств, имеющих значение для выполнения поручения клиента, и сложившейся практики исполнения поручений клиентов. </w:t>
      </w:r>
    </w:p>
    <w:p w14:paraId="3A7B6774" w14:textId="77777777" w:rsidR="00974BDE" w:rsidRPr="0095168E" w:rsidRDefault="00974BDE" w:rsidP="0095168E">
      <w:pPr>
        <w:pStyle w:val="Default"/>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4</w:t>
      </w:r>
      <w:r w:rsidRPr="0095168E">
        <w:rPr>
          <w:rFonts w:ascii="Times New Roman" w:hAnsi="Times New Roman" w:cs="Times New Roman"/>
        </w:rPr>
        <w:t>. Выполнение требования пункта 2.</w:t>
      </w:r>
      <w:r w:rsidR="00AC677C" w:rsidRPr="0095168E">
        <w:rPr>
          <w:rFonts w:ascii="Times New Roman" w:hAnsi="Times New Roman" w:cs="Times New Roman"/>
        </w:rPr>
        <w:t>10</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xml:space="preserve"> осуществляется Банком с учетом: </w:t>
      </w:r>
    </w:p>
    <w:p w14:paraId="2B3C8F6B"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а) условий договора о брокерском обслуживании и иных соглашений с клиентом (при наличии); </w:t>
      </w:r>
    </w:p>
    <w:p w14:paraId="4D56B591"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lastRenderedPageBreak/>
        <w:t xml:space="preserve">б) категории клиента (квалифицированный инвестор в силу закона, инвестор, признанный квалифицированным, или неквалифицированный инвестор) </w:t>
      </w:r>
    </w:p>
    <w:p w14:paraId="12805046"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в) существа поручения клиента, включая специальные инструкции, если такие содержатся в поручении; </w:t>
      </w:r>
    </w:p>
    <w:p w14:paraId="5F9443AD"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г) характеристик финансового инструмента, в отношении которого дается поручение клиента; </w:t>
      </w:r>
    </w:p>
    <w:p w14:paraId="55F5312B"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д)</w:t>
      </w:r>
      <w:r w:rsidR="00DA0E85" w:rsidRPr="0095168E">
        <w:rPr>
          <w:rFonts w:ascii="Times New Roman" w:hAnsi="Times New Roman" w:cs="Times New Roman"/>
        </w:rPr>
        <w:t xml:space="preserve"> </w:t>
      </w:r>
      <w:r w:rsidRPr="0095168E">
        <w:rPr>
          <w:rFonts w:ascii="Times New Roman" w:hAnsi="Times New Roman" w:cs="Times New Roman"/>
        </w:rPr>
        <w:t xml:space="preserve">характеристик места исполнения поручения клиента или контрагента, через которого осуществляется исполнение поручения, </w:t>
      </w:r>
    </w:p>
    <w:p w14:paraId="3A6C18FC" w14:textId="77777777" w:rsidR="005F5366" w:rsidRPr="0095168E" w:rsidRDefault="00974BDE" w:rsidP="0095168E">
      <w:pPr>
        <w:pStyle w:val="Default"/>
        <w:spacing w:after="120"/>
        <w:jc w:val="both"/>
        <w:rPr>
          <w:rFonts w:ascii="Times New Roman" w:hAnsi="Times New Roman" w:cs="Times New Roman"/>
        </w:rPr>
      </w:pPr>
      <w:r w:rsidRPr="0095168E">
        <w:rPr>
          <w:rFonts w:ascii="Times New Roman" w:hAnsi="Times New Roman" w:cs="Times New Roman"/>
        </w:rPr>
        <w:t xml:space="preserve">е) сложившейся практики и ограничений на совершение сделок на финансовом рынке и конкретных обстоятельств, сложившихся в момент подачи поручения клиента / заключения сделки. </w:t>
      </w:r>
    </w:p>
    <w:p w14:paraId="600757A2"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5</w:t>
      </w:r>
      <w:r w:rsidRPr="0095168E">
        <w:rPr>
          <w:rFonts w:ascii="Times New Roman" w:hAnsi="Times New Roman" w:cs="Times New Roman"/>
        </w:rPr>
        <w:t>. Банк вправе самостоятельно определять приоритетность информации, указанной в пункте 2.1</w:t>
      </w:r>
      <w:r w:rsidR="00AC677C" w:rsidRPr="0095168E">
        <w:rPr>
          <w:rFonts w:ascii="Times New Roman" w:hAnsi="Times New Roman" w:cs="Times New Roman"/>
        </w:rPr>
        <w:t>4</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xml:space="preserve">, действуя в интересах клиента и исходя из сложившихся обстоятельств и ограничений. Указанные факторы, определяющие совершение торговых операций на самых выгодных условиях, будут приниматься во внимание в порядке, который учитывает различные обстоятельства и ограничения, связанные с исполнением поручений, и в зависимости от типа финансовых инструментов, являющихся предметом поручения. </w:t>
      </w:r>
    </w:p>
    <w:p w14:paraId="14B9C4C3"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6</w:t>
      </w:r>
      <w:r w:rsidRPr="0095168E">
        <w:rPr>
          <w:rFonts w:ascii="Times New Roman" w:hAnsi="Times New Roman" w:cs="Times New Roman"/>
        </w:rPr>
        <w:t>. Требования, установленные пунктами 2.</w:t>
      </w:r>
      <w:r w:rsidR="00AC677C" w:rsidRPr="0095168E">
        <w:rPr>
          <w:rFonts w:ascii="Times New Roman" w:hAnsi="Times New Roman" w:cs="Times New Roman"/>
        </w:rPr>
        <w:t>10</w:t>
      </w:r>
      <w:r w:rsidRPr="0095168E">
        <w:rPr>
          <w:rFonts w:ascii="Times New Roman" w:hAnsi="Times New Roman" w:cs="Times New Roman"/>
        </w:rPr>
        <w:t xml:space="preserve"> и 2.</w:t>
      </w:r>
      <w:r w:rsidR="00AC677C" w:rsidRPr="0095168E">
        <w:rPr>
          <w:rFonts w:ascii="Times New Roman" w:hAnsi="Times New Roman" w:cs="Times New Roman"/>
        </w:rPr>
        <w:t>11</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xml:space="preserve">, не распространяются на случаи исполнения поручений, содержащих конкретные условия совершения торговой операции, которые Банк не имеет право изменить, в том числе на случаи, когда клиент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 </w:t>
      </w:r>
    </w:p>
    <w:p w14:paraId="35BE1753"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7</w:t>
      </w:r>
      <w:r w:rsidRPr="0095168E">
        <w:rPr>
          <w:rFonts w:ascii="Times New Roman" w:hAnsi="Times New Roman" w:cs="Times New Roman"/>
        </w:rPr>
        <w:t>. Любая конкретная инструкция клиента, содержащаяся в поручении, может препятствовать совершению Банком торговой операции на лучших условиях исполнения поручений клиента. Если клиент требует, чтобы поручение исполнялось определенным образом, клиент должен четко обозначить желаемый метод исполнения при подаче поручения. В случае, когда конкретные инструкции не являются подробными, Банк имеет право определить любые неопределенные компоненты, указанные в поручении, в соответствии с По</w:t>
      </w:r>
      <w:r w:rsidR="00E60199" w:rsidRPr="0095168E">
        <w:rPr>
          <w:rFonts w:ascii="Times New Roman" w:hAnsi="Times New Roman" w:cs="Times New Roman"/>
        </w:rPr>
        <w:t>рядком</w:t>
      </w:r>
      <w:r w:rsidRPr="0095168E">
        <w:rPr>
          <w:rFonts w:ascii="Times New Roman" w:hAnsi="Times New Roman" w:cs="Times New Roman"/>
        </w:rPr>
        <w:t xml:space="preserve">. </w:t>
      </w:r>
    </w:p>
    <w:p w14:paraId="5891A49E" w14:textId="77777777" w:rsidR="00974BDE" w:rsidRPr="0095168E" w:rsidRDefault="00974BDE" w:rsidP="0095168E">
      <w:pPr>
        <w:pStyle w:val="Default"/>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8</w:t>
      </w:r>
      <w:r w:rsidRPr="0095168E">
        <w:rPr>
          <w:rFonts w:ascii="Times New Roman" w:hAnsi="Times New Roman" w:cs="Times New Roman"/>
        </w:rPr>
        <w:t>. Требования По</w:t>
      </w:r>
      <w:r w:rsidR="00E60199" w:rsidRPr="0095168E">
        <w:rPr>
          <w:rFonts w:ascii="Times New Roman" w:hAnsi="Times New Roman" w:cs="Times New Roman"/>
        </w:rPr>
        <w:t>рядка</w:t>
      </w:r>
      <w:r w:rsidRPr="0095168E">
        <w:rPr>
          <w:rFonts w:ascii="Times New Roman" w:hAnsi="Times New Roman" w:cs="Times New Roman"/>
        </w:rPr>
        <w:t xml:space="preserve"> об исполнении поручения клиента на лучших условиях считаются исполненными Банком, в случае если: </w:t>
      </w:r>
    </w:p>
    <w:p w14:paraId="66651697" w14:textId="77777777" w:rsidR="00974BDE" w:rsidRPr="0095168E" w:rsidRDefault="00974BDE" w:rsidP="009951C2">
      <w:pPr>
        <w:pStyle w:val="Default"/>
        <w:jc w:val="both"/>
        <w:rPr>
          <w:rFonts w:ascii="Times New Roman" w:hAnsi="Times New Roman" w:cs="Times New Roman"/>
        </w:rPr>
      </w:pPr>
      <w:r w:rsidRPr="0095168E">
        <w:rPr>
          <w:rFonts w:ascii="Times New Roman" w:hAnsi="Times New Roman" w:cs="Times New Roman"/>
        </w:rPr>
        <w:t xml:space="preserve">а) поручение было исполнено на Бирже на основе заявок на покупку и заявок на продажу ценных бумаг </w:t>
      </w:r>
      <w:r w:rsidRPr="0095168E">
        <w:rPr>
          <w:rFonts w:ascii="Times New Roman" w:hAnsi="Times New Roman" w:cs="Times New Roman"/>
          <w:color w:val="auto"/>
        </w:rPr>
        <w:t xml:space="preserve">и (или) иностранной валюты </w:t>
      </w:r>
      <w:r w:rsidRPr="0095168E">
        <w:rPr>
          <w:rFonts w:ascii="Times New Roman" w:hAnsi="Times New Roman" w:cs="Times New Roman"/>
        </w:rPr>
        <w:t xml:space="preserve">по наилучшим из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 </w:t>
      </w:r>
    </w:p>
    <w:p w14:paraId="4F208CD9" w14:textId="77777777" w:rsidR="00277166" w:rsidRPr="0095168E" w:rsidRDefault="00974BDE" w:rsidP="0095168E">
      <w:pPr>
        <w:pStyle w:val="Default"/>
        <w:spacing w:after="120"/>
        <w:jc w:val="both"/>
        <w:rPr>
          <w:rFonts w:ascii="Times New Roman" w:hAnsi="Times New Roman" w:cs="Times New Roman"/>
        </w:rPr>
      </w:pPr>
      <w:r w:rsidRPr="0095168E">
        <w:rPr>
          <w:rFonts w:ascii="Times New Roman" w:hAnsi="Times New Roman" w:cs="Times New Roman"/>
        </w:rPr>
        <w:t xml:space="preserve">б) из существа поручения, договора о брокерском обслуживании или характеристик финансового инструмента, в отношении которого было дано поручение, следовала обязанность Банка исполнить это поручение не иначе как на Бирже. </w:t>
      </w:r>
    </w:p>
    <w:p w14:paraId="2EC8538C" w14:textId="77777777"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2.1</w:t>
      </w:r>
      <w:r w:rsidR="00223061" w:rsidRPr="0095168E">
        <w:rPr>
          <w:rFonts w:ascii="Times New Roman" w:hAnsi="Times New Roman" w:cs="Times New Roman"/>
        </w:rPr>
        <w:t>9</w:t>
      </w:r>
      <w:r w:rsidRPr="0095168E">
        <w:rPr>
          <w:rFonts w:ascii="Times New Roman" w:hAnsi="Times New Roman" w:cs="Times New Roman"/>
        </w:rPr>
        <w:t xml:space="preserve">. В случаях, когда в соответствии с условиями договора о брокерском обслуживании или иными условиями осуществляется принудительная продажа ценных бумаг клиента, Банк прилагает все разумные усилия для минимизации потерь клиента. </w:t>
      </w:r>
    </w:p>
    <w:p w14:paraId="5639FF38" w14:textId="77777777" w:rsidR="00695623"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2.</w:t>
      </w:r>
      <w:r w:rsidR="00223061" w:rsidRPr="0095168E">
        <w:rPr>
          <w:rFonts w:ascii="Times New Roman" w:hAnsi="Times New Roman" w:cs="Times New Roman"/>
        </w:rPr>
        <w:t>20</w:t>
      </w:r>
      <w:r w:rsidRPr="0095168E">
        <w:rPr>
          <w:rFonts w:ascii="Times New Roman" w:hAnsi="Times New Roman" w:cs="Times New Roman"/>
        </w:rPr>
        <w:t xml:space="preserve">. В случае если интересы клиента или иные обстоятельства вынуждают Банк отступить от принципа совершения торговых операций на лучших условиях, Банк при получении соответствующего письменного запроса от клиента или саморегулируемой организации, членом которой он является, обязан предоставить объяснения своих действий и подтвердить указанные обстоятельства. </w:t>
      </w:r>
    </w:p>
    <w:p w14:paraId="0A00EDA0" w14:textId="73A7E6F4" w:rsidR="005F5366" w:rsidRPr="0095168E" w:rsidRDefault="00974BDE" w:rsidP="0095168E">
      <w:pPr>
        <w:pStyle w:val="Default"/>
        <w:spacing w:before="240" w:after="120"/>
        <w:jc w:val="center"/>
        <w:rPr>
          <w:rFonts w:ascii="Times New Roman" w:hAnsi="Times New Roman" w:cs="Times New Roman"/>
          <w:b/>
          <w:bCs/>
        </w:rPr>
      </w:pPr>
      <w:r w:rsidRPr="0095168E">
        <w:rPr>
          <w:rFonts w:ascii="Times New Roman" w:hAnsi="Times New Roman" w:cs="Times New Roman"/>
          <w:b/>
          <w:bCs/>
        </w:rPr>
        <w:lastRenderedPageBreak/>
        <w:t>3. Использование ценных бумаг клиентов в интересах Банка</w:t>
      </w:r>
    </w:p>
    <w:p w14:paraId="60A8C447" w14:textId="0F44AFBA" w:rsidR="00877F5D" w:rsidRPr="0095168E" w:rsidRDefault="00F12081"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 xml:space="preserve">. </w:t>
      </w:r>
    </w:p>
    <w:p w14:paraId="457EB7A0" w14:textId="591636FB" w:rsidR="00974BDE" w:rsidRPr="0095168E" w:rsidRDefault="00974BDE" w:rsidP="0095168E">
      <w:pPr>
        <w:pStyle w:val="Default"/>
        <w:spacing w:after="120"/>
        <w:ind w:firstLine="567"/>
        <w:jc w:val="both"/>
        <w:rPr>
          <w:rFonts w:ascii="Times New Roman" w:hAnsi="Times New Roman" w:cs="Times New Roman"/>
        </w:rPr>
      </w:pPr>
      <w:r w:rsidRPr="0095168E">
        <w:rPr>
          <w:rFonts w:ascii="Times New Roman" w:hAnsi="Times New Roman" w:cs="Times New Roman"/>
        </w:rPr>
        <w:t>3.</w:t>
      </w:r>
      <w:r w:rsidR="00136299" w:rsidRPr="00A8292C">
        <w:rPr>
          <w:rFonts w:ascii="Times New Roman" w:hAnsi="Times New Roman" w:cs="Times New Roman"/>
        </w:rPr>
        <w:t>1</w:t>
      </w:r>
      <w:r w:rsidRPr="0095168E">
        <w:rPr>
          <w:rFonts w:ascii="Times New Roman" w:hAnsi="Times New Roman" w:cs="Times New Roman"/>
        </w:rPr>
        <w:t xml:space="preserve">. Банк не использует ценные бумаги клиентов для исполнения обязательств по сделкам, совершаемым в интересах Банка. </w:t>
      </w:r>
    </w:p>
    <w:p w14:paraId="29575B2E" w14:textId="44480ECE" w:rsidR="00974BDE" w:rsidRPr="0095168E" w:rsidRDefault="00974BDE" w:rsidP="00E83968">
      <w:pPr>
        <w:pStyle w:val="Default"/>
        <w:spacing w:after="120"/>
        <w:ind w:firstLine="567"/>
        <w:jc w:val="both"/>
        <w:rPr>
          <w:rFonts w:ascii="Times New Roman" w:hAnsi="Times New Roman" w:cs="Times New Roman"/>
        </w:rPr>
      </w:pPr>
      <w:r w:rsidRPr="0095168E">
        <w:rPr>
          <w:rFonts w:ascii="Times New Roman" w:hAnsi="Times New Roman" w:cs="Times New Roman"/>
        </w:rPr>
        <w:t>3.</w:t>
      </w:r>
      <w:r w:rsidR="00136299" w:rsidRPr="00A8292C">
        <w:rPr>
          <w:rFonts w:ascii="Times New Roman" w:hAnsi="Times New Roman" w:cs="Times New Roman"/>
        </w:rPr>
        <w:t>2</w:t>
      </w:r>
      <w:r w:rsidRPr="0095168E">
        <w:rPr>
          <w:rFonts w:ascii="Times New Roman" w:hAnsi="Times New Roman" w:cs="Times New Roman"/>
        </w:rPr>
        <w:t xml:space="preserve">. 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 должны быть переданы клиентом по ранее совершенным, но еще не исполненным сделкам. </w:t>
      </w:r>
    </w:p>
    <w:p w14:paraId="1751B653" w14:textId="77777777" w:rsidR="00277166" w:rsidRPr="0095168E" w:rsidRDefault="00974BDE" w:rsidP="00E83968">
      <w:pPr>
        <w:pStyle w:val="Default"/>
        <w:spacing w:before="240" w:after="120"/>
        <w:jc w:val="center"/>
        <w:rPr>
          <w:rFonts w:ascii="Times New Roman" w:hAnsi="Times New Roman" w:cs="Times New Roman"/>
          <w:b/>
          <w:bCs/>
        </w:rPr>
      </w:pPr>
      <w:r w:rsidRPr="0095168E">
        <w:rPr>
          <w:rFonts w:ascii="Times New Roman" w:hAnsi="Times New Roman" w:cs="Times New Roman"/>
          <w:b/>
          <w:bCs/>
        </w:rPr>
        <w:t>4. Заключительные положения.</w:t>
      </w:r>
    </w:p>
    <w:p w14:paraId="34CC53FD" w14:textId="77777777" w:rsidR="00974BDE" w:rsidRPr="0095168E" w:rsidRDefault="00974BDE" w:rsidP="00E83968">
      <w:pPr>
        <w:pStyle w:val="Default"/>
        <w:spacing w:after="120"/>
        <w:ind w:firstLine="567"/>
        <w:jc w:val="both"/>
        <w:rPr>
          <w:rFonts w:ascii="Times New Roman" w:hAnsi="Times New Roman" w:cs="Times New Roman"/>
        </w:rPr>
      </w:pPr>
      <w:r w:rsidRPr="0095168E">
        <w:rPr>
          <w:rFonts w:ascii="Times New Roman" w:hAnsi="Times New Roman" w:cs="Times New Roman"/>
        </w:rPr>
        <w:t>4.1. Банк на постоянной основе осуществляет контроль за исполнением настояще</w:t>
      </w:r>
      <w:r w:rsidR="00E60199" w:rsidRPr="0095168E">
        <w:rPr>
          <w:rFonts w:ascii="Times New Roman" w:hAnsi="Times New Roman" w:cs="Times New Roman"/>
        </w:rPr>
        <w:t>го</w:t>
      </w:r>
      <w:r w:rsidRPr="0095168E">
        <w:rPr>
          <w:rFonts w:ascii="Times New Roman" w:hAnsi="Times New Roman" w:cs="Times New Roman"/>
        </w:rPr>
        <w:t xml:space="preserve"> По</w:t>
      </w:r>
      <w:r w:rsidR="00E60199" w:rsidRPr="0095168E">
        <w:rPr>
          <w:rFonts w:ascii="Times New Roman" w:hAnsi="Times New Roman" w:cs="Times New Roman"/>
        </w:rPr>
        <w:t>рядка</w:t>
      </w:r>
      <w:r w:rsidRPr="0095168E">
        <w:rPr>
          <w:rFonts w:ascii="Times New Roman" w:hAnsi="Times New Roman" w:cs="Times New Roman"/>
        </w:rPr>
        <w:t xml:space="preserve">. </w:t>
      </w:r>
    </w:p>
    <w:p w14:paraId="1DBECF7A" w14:textId="77777777" w:rsidR="00974BDE" w:rsidRPr="0095168E" w:rsidRDefault="00974BDE" w:rsidP="00E83968">
      <w:pPr>
        <w:pStyle w:val="Default"/>
        <w:spacing w:after="120"/>
        <w:ind w:firstLine="567"/>
        <w:jc w:val="both"/>
        <w:rPr>
          <w:rFonts w:ascii="Times New Roman" w:hAnsi="Times New Roman" w:cs="Times New Roman"/>
        </w:rPr>
      </w:pPr>
      <w:r w:rsidRPr="0095168E">
        <w:rPr>
          <w:rFonts w:ascii="Times New Roman" w:hAnsi="Times New Roman" w:cs="Times New Roman"/>
        </w:rPr>
        <w:t>4.2. Внесение изменений и/или дополнений в По</w:t>
      </w:r>
      <w:r w:rsidR="00E60199" w:rsidRPr="0095168E">
        <w:rPr>
          <w:rFonts w:ascii="Times New Roman" w:hAnsi="Times New Roman" w:cs="Times New Roman"/>
        </w:rPr>
        <w:t>рядок</w:t>
      </w:r>
      <w:r w:rsidRPr="0095168E">
        <w:rPr>
          <w:rFonts w:ascii="Times New Roman" w:hAnsi="Times New Roman" w:cs="Times New Roman"/>
        </w:rPr>
        <w:t xml:space="preserve"> производится Банком в одностороннем порядке с учетом требований законодательства Российской Федерации и Стандартов саморегулируемой организации, членом которой является Банк. </w:t>
      </w:r>
    </w:p>
    <w:p w14:paraId="3C2A487F" w14:textId="77777777" w:rsidR="00974BDE" w:rsidRPr="0095168E" w:rsidRDefault="00974BDE" w:rsidP="00E83968">
      <w:pPr>
        <w:pStyle w:val="Default"/>
        <w:spacing w:after="120"/>
        <w:ind w:firstLine="567"/>
        <w:jc w:val="both"/>
        <w:rPr>
          <w:rFonts w:ascii="Times New Roman" w:hAnsi="Times New Roman" w:cs="Times New Roman"/>
        </w:rPr>
      </w:pPr>
      <w:r w:rsidRPr="0095168E">
        <w:rPr>
          <w:rFonts w:ascii="Times New Roman" w:hAnsi="Times New Roman" w:cs="Times New Roman"/>
        </w:rPr>
        <w:t>4.3. Настоящ</w:t>
      </w:r>
      <w:r w:rsidR="00E60199" w:rsidRPr="0095168E">
        <w:rPr>
          <w:rFonts w:ascii="Times New Roman" w:hAnsi="Times New Roman" w:cs="Times New Roman"/>
        </w:rPr>
        <w:t>ий</w:t>
      </w:r>
      <w:r w:rsidRPr="0095168E">
        <w:rPr>
          <w:rFonts w:ascii="Times New Roman" w:hAnsi="Times New Roman" w:cs="Times New Roman"/>
        </w:rPr>
        <w:t xml:space="preserve"> По</w:t>
      </w:r>
      <w:r w:rsidR="00E60199" w:rsidRPr="0095168E">
        <w:rPr>
          <w:rFonts w:ascii="Times New Roman" w:hAnsi="Times New Roman" w:cs="Times New Roman"/>
        </w:rPr>
        <w:t>рядок</w:t>
      </w:r>
      <w:r w:rsidRPr="0095168E">
        <w:rPr>
          <w:rFonts w:ascii="Times New Roman" w:hAnsi="Times New Roman" w:cs="Times New Roman"/>
        </w:rPr>
        <w:t>, а также изменения и дополнения к не</w:t>
      </w:r>
      <w:r w:rsidR="00E60199" w:rsidRPr="0095168E">
        <w:rPr>
          <w:rFonts w:ascii="Times New Roman" w:hAnsi="Times New Roman" w:cs="Times New Roman"/>
        </w:rPr>
        <w:t>му</w:t>
      </w:r>
      <w:r w:rsidRPr="0095168E">
        <w:rPr>
          <w:rFonts w:ascii="Times New Roman" w:hAnsi="Times New Roman" w:cs="Times New Roman"/>
        </w:rPr>
        <w:t xml:space="preserve"> раскрываются Банком на официальном сайте https://www.</w:t>
      </w:r>
      <w:r w:rsidR="00277166" w:rsidRPr="00E83968">
        <w:rPr>
          <w:rFonts w:ascii="Times New Roman" w:hAnsi="Times New Roman" w:cs="Times New Roman"/>
        </w:rPr>
        <w:t>ndb</w:t>
      </w:r>
      <w:r w:rsidR="00277166" w:rsidRPr="0095168E">
        <w:rPr>
          <w:rFonts w:ascii="Times New Roman" w:hAnsi="Times New Roman" w:cs="Times New Roman"/>
        </w:rPr>
        <w:t>24</w:t>
      </w:r>
      <w:r w:rsidRPr="0095168E">
        <w:rPr>
          <w:rFonts w:ascii="Times New Roman" w:hAnsi="Times New Roman" w:cs="Times New Roman"/>
        </w:rPr>
        <w:t xml:space="preserve">.ru в информационно-телекоммуникационной сети «Интернет». </w:t>
      </w:r>
    </w:p>
    <w:p w14:paraId="3D2C0D6C" w14:textId="77777777" w:rsidR="00974BDE" w:rsidRPr="0095168E" w:rsidRDefault="00974BDE" w:rsidP="009951C2">
      <w:pPr>
        <w:pStyle w:val="Default"/>
        <w:jc w:val="both"/>
        <w:rPr>
          <w:rFonts w:ascii="Times New Roman" w:hAnsi="Times New Roman" w:cs="Times New Roman"/>
        </w:rPr>
      </w:pPr>
    </w:p>
    <w:p w14:paraId="5E0BC78B" w14:textId="77777777" w:rsidR="00F37598" w:rsidRPr="0095168E" w:rsidRDefault="00F37598" w:rsidP="009951C2">
      <w:pPr>
        <w:jc w:val="both"/>
        <w:rPr>
          <w:rFonts w:ascii="Times New Roman" w:hAnsi="Times New Roman" w:cs="Times New Roman"/>
          <w:sz w:val="24"/>
          <w:szCs w:val="24"/>
        </w:rPr>
      </w:pPr>
    </w:p>
    <w:sectPr w:rsidR="00F37598" w:rsidRPr="0095168E" w:rsidSect="00E83968">
      <w:footerReference w:type="default" r:id="rId7"/>
      <w:pgSz w:w="11906" w:h="17333"/>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0769" w14:textId="77777777" w:rsidR="00191EBA" w:rsidRDefault="00191EBA" w:rsidP="00E83968">
      <w:pPr>
        <w:spacing w:after="0" w:line="240" w:lineRule="auto"/>
      </w:pPr>
      <w:r>
        <w:separator/>
      </w:r>
    </w:p>
  </w:endnote>
  <w:endnote w:type="continuationSeparator" w:id="0">
    <w:p w14:paraId="3F1360BB" w14:textId="77777777" w:rsidR="00191EBA" w:rsidRDefault="00191EBA" w:rsidP="00E8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917168"/>
      <w:docPartObj>
        <w:docPartGallery w:val="Page Numbers (Bottom of Page)"/>
        <w:docPartUnique/>
      </w:docPartObj>
    </w:sdtPr>
    <w:sdtEndPr/>
    <w:sdtContent>
      <w:p w14:paraId="1B227B70" w14:textId="7D54E498" w:rsidR="00E83968" w:rsidRDefault="00E83968">
        <w:pPr>
          <w:pStyle w:val="ac"/>
          <w:jc w:val="right"/>
        </w:pPr>
        <w:r>
          <w:fldChar w:fldCharType="begin"/>
        </w:r>
        <w:r>
          <w:instrText>PAGE   \* MERGEFORMAT</w:instrText>
        </w:r>
        <w:r>
          <w:fldChar w:fldCharType="separate"/>
        </w:r>
        <w:r w:rsidR="00505ABA">
          <w:rPr>
            <w:noProof/>
          </w:rPr>
          <w:t>5</w:t>
        </w:r>
        <w:r>
          <w:fldChar w:fldCharType="end"/>
        </w:r>
      </w:p>
    </w:sdtContent>
  </w:sdt>
  <w:p w14:paraId="14E63894" w14:textId="77777777" w:rsidR="00E83968" w:rsidRDefault="00E839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D288" w14:textId="77777777" w:rsidR="00191EBA" w:rsidRDefault="00191EBA" w:rsidP="00E83968">
      <w:pPr>
        <w:spacing w:after="0" w:line="240" w:lineRule="auto"/>
      </w:pPr>
      <w:r>
        <w:separator/>
      </w:r>
    </w:p>
  </w:footnote>
  <w:footnote w:type="continuationSeparator" w:id="0">
    <w:p w14:paraId="4D7D3301" w14:textId="77777777" w:rsidR="00191EBA" w:rsidRDefault="00191EBA" w:rsidP="00E83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F35AD3"/>
    <w:multiLevelType w:val="hybridMultilevel"/>
    <w:tmpl w:val="66697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BBB3E"/>
    <w:multiLevelType w:val="hybridMultilevel"/>
    <w:tmpl w:val="795EF7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D55C0B"/>
    <w:multiLevelType w:val="hybridMultilevel"/>
    <w:tmpl w:val="E9135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21BC88"/>
    <w:multiLevelType w:val="hybridMultilevel"/>
    <w:tmpl w:val="8FF757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53ABB3"/>
    <w:multiLevelType w:val="hybridMultilevel"/>
    <w:tmpl w:val="E64FA3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4EB55B"/>
    <w:multiLevelType w:val="hybridMultilevel"/>
    <w:tmpl w:val="4531985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AB4C6B"/>
    <w:multiLevelType w:val="hybridMultilevel"/>
    <w:tmpl w:val="990E57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4C3808"/>
    <w:multiLevelType w:val="hybridMultilevel"/>
    <w:tmpl w:val="B229EE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DE"/>
    <w:rsid w:val="000337EB"/>
    <w:rsid w:val="000921F1"/>
    <w:rsid w:val="000A5656"/>
    <w:rsid w:val="0010057D"/>
    <w:rsid w:val="00136299"/>
    <w:rsid w:val="0015245B"/>
    <w:rsid w:val="00191EBA"/>
    <w:rsid w:val="00195291"/>
    <w:rsid w:val="001A5ECB"/>
    <w:rsid w:val="001A662B"/>
    <w:rsid w:val="001B560B"/>
    <w:rsid w:val="001D0F02"/>
    <w:rsid w:val="00207A22"/>
    <w:rsid w:val="00223061"/>
    <w:rsid w:val="00277166"/>
    <w:rsid w:val="00435C21"/>
    <w:rsid w:val="004C28A5"/>
    <w:rsid w:val="00505ABA"/>
    <w:rsid w:val="00516047"/>
    <w:rsid w:val="005A0700"/>
    <w:rsid w:val="005A3252"/>
    <w:rsid w:val="005D6602"/>
    <w:rsid w:val="005E77BC"/>
    <w:rsid w:val="005F5366"/>
    <w:rsid w:val="00695623"/>
    <w:rsid w:val="006A25B1"/>
    <w:rsid w:val="006B397B"/>
    <w:rsid w:val="006E2B98"/>
    <w:rsid w:val="006F40FA"/>
    <w:rsid w:val="00751D32"/>
    <w:rsid w:val="007750B5"/>
    <w:rsid w:val="007D4758"/>
    <w:rsid w:val="007F08EC"/>
    <w:rsid w:val="00877F5D"/>
    <w:rsid w:val="008B27AB"/>
    <w:rsid w:val="0090376C"/>
    <w:rsid w:val="0095168E"/>
    <w:rsid w:val="00974BDE"/>
    <w:rsid w:val="0097503B"/>
    <w:rsid w:val="009951C2"/>
    <w:rsid w:val="009F5AB8"/>
    <w:rsid w:val="009F77C9"/>
    <w:rsid w:val="00A5561E"/>
    <w:rsid w:val="00A8292C"/>
    <w:rsid w:val="00AB391A"/>
    <w:rsid w:val="00AC677C"/>
    <w:rsid w:val="00B95918"/>
    <w:rsid w:val="00C23F1A"/>
    <w:rsid w:val="00D135F0"/>
    <w:rsid w:val="00DA0E85"/>
    <w:rsid w:val="00DD0105"/>
    <w:rsid w:val="00DE32B2"/>
    <w:rsid w:val="00E25CBD"/>
    <w:rsid w:val="00E60199"/>
    <w:rsid w:val="00E83968"/>
    <w:rsid w:val="00EA4426"/>
    <w:rsid w:val="00F12081"/>
    <w:rsid w:val="00F37598"/>
    <w:rsid w:val="00FC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34EB"/>
  <w15:chartTrackingRefBased/>
  <w15:docId w15:val="{9559C380-3C74-474C-A24E-11A9BC89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4BDE"/>
    <w:pPr>
      <w:autoSpaceDE w:val="0"/>
      <w:autoSpaceDN w:val="0"/>
      <w:adjustRightInd w:val="0"/>
      <w:spacing w:after="0" w:line="240" w:lineRule="auto"/>
    </w:pPr>
    <w:rPr>
      <w:rFonts w:ascii="Arial" w:hAnsi="Arial" w:cs="Arial"/>
      <w:color w:val="000000"/>
      <w:sz w:val="24"/>
      <w:szCs w:val="24"/>
    </w:rPr>
  </w:style>
  <w:style w:type="paragraph" w:customStyle="1" w:styleId="21">
    <w:name w:val="Основной текст с отступом 21"/>
    <w:basedOn w:val="a"/>
    <w:rsid w:val="006E2B98"/>
    <w:pPr>
      <w:widowControl w:val="0"/>
      <w:spacing w:after="0" w:line="240" w:lineRule="auto"/>
      <w:ind w:right="-1" w:firstLine="284"/>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1952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291"/>
    <w:rPr>
      <w:rFonts w:ascii="Segoe UI" w:hAnsi="Segoe UI" w:cs="Segoe UI"/>
      <w:sz w:val="18"/>
      <w:szCs w:val="18"/>
    </w:rPr>
  </w:style>
  <w:style w:type="character" w:styleId="a5">
    <w:name w:val="annotation reference"/>
    <w:basedOn w:val="a0"/>
    <w:uiPriority w:val="99"/>
    <w:semiHidden/>
    <w:unhideWhenUsed/>
    <w:rsid w:val="0095168E"/>
    <w:rPr>
      <w:sz w:val="16"/>
      <w:szCs w:val="16"/>
    </w:rPr>
  </w:style>
  <w:style w:type="paragraph" w:styleId="a6">
    <w:name w:val="annotation text"/>
    <w:basedOn w:val="a"/>
    <w:link w:val="a7"/>
    <w:uiPriority w:val="99"/>
    <w:semiHidden/>
    <w:unhideWhenUsed/>
    <w:rsid w:val="0095168E"/>
    <w:pPr>
      <w:spacing w:line="240" w:lineRule="auto"/>
    </w:pPr>
    <w:rPr>
      <w:sz w:val="20"/>
      <w:szCs w:val="20"/>
    </w:rPr>
  </w:style>
  <w:style w:type="character" w:customStyle="1" w:styleId="a7">
    <w:name w:val="Текст примечания Знак"/>
    <w:basedOn w:val="a0"/>
    <w:link w:val="a6"/>
    <w:uiPriority w:val="99"/>
    <w:semiHidden/>
    <w:rsid w:val="0095168E"/>
    <w:rPr>
      <w:sz w:val="20"/>
      <w:szCs w:val="20"/>
    </w:rPr>
  </w:style>
  <w:style w:type="paragraph" w:styleId="a8">
    <w:name w:val="annotation subject"/>
    <w:basedOn w:val="a6"/>
    <w:next w:val="a6"/>
    <w:link w:val="a9"/>
    <w:uiPriority w:val="99"/>
    <w:semiHidden/>
    <w:unhideWhenUsed/>
    <w:rsid w:val="0095168E"/>
    <w:rPr>
      <w:b/>
      <w:bCs/>
    </w:rPr>
  </w:style>
  <w:style w:type="character" w:customStyle="1" w:styleId="a9">
    <w:name w:val="Тема примечания Знак"/>
    <w:basedOn w:val="a7"/>
    <w:link w:val="a8"/>
    <w:uiPriority w:val="99"/>
    <w:semiHidden/>
    <w:rsid w:val="0095168E"/>
    <w:rPr>
      <w:b/>
      <w:bCs/>
      <w:sz w:val="20"/>
      <w:szCs w:val="20"/>
    </w:rPr>
  </w:style>
  <w:style w:type="paragraph" w:styleId="aa">
    <w:name w:val="header"/>
    <w:basedOn w:val="a"/>
    <w:link w:val="ab"/>
    <w:uiPriority w:val="99"/>
    <w:unhideWhenUsed/>
    <w:rsid w:val="00E839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968"/>
  </w:style>
  <w:style w:type="paragraph" w:styleId="ac">
    <w:name w:val="footer"/>
    <w:basedOn w:val="a"/>
    <w:link w:val="ad"/>
    <w:uiPriority w:val="99"/>
    <w:unhideWhenUsed/>
    <w:rsid w:val="00E839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Бухтияров</dc:creator>
  <cp:keywords/>
  <dc:description/>
  <cp:lastModifiedBy>Потёмкин Михаил</cp:lastModifiedBy>
  <cp:revision>2</cp:revision>
  <cp:lastPrinted>2021-01-28T08:06:00Z</cp:lastPrinted>
  <dcterms:created xsi:type="dcterms:W3CDTF">2021-02-12T13:07:00Z</dcterms:created>
  <dcterms:modified xsi:type="dcterms:W3CDTF">2021-02-12T13:07:00Z</dcterms:modified>
</cp:coreProperties>
</file>